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552D3" w14:textId="77777777" w:rsidR="009524C5" w:rsidRPr="00BD113E" w:rsidRDefault="009524C5" w:rsidP="0061567A">
      <w:pPr>
        <w:spacing w:line="276" w:lineRule="auto"/>
        <w:jc w:val="center"/>
        <w:rPr>
          <w:rFonts w:asciiTheme="minorHAnsi" w:hAnsiTheme="minorHAnsi" w:cs="Tahoma"/>
          <w:b/>
          <w:sz w:val="22"/>
          <w:lang w:val="en-US"/>
        </w:rPr>
      </w:pPr>
      <w:r w:rsidRPr="00BD113E">
        <w:rPr>
          <w:rFonts w:asciiTheme="minorHAnsi" w:hAnsiTheme="minorHAnsi" w:cs="Tahoma"/>
          <w:b/>
          <w:sz w:val="22"/>
          <w:lang w:val="en-US"/>
        </w:rPr>
        <w:t>İŞ FİNANSAL KİRALAMA A.Ş.</w:t>
      </w:r>
    </w:p>
    <w:p w14:paraId="12C731C9" w14:textId="77777777" w:rsidR="009524C5" w:rsidRPr="00BD113E" w:rsidRDefault="005F0B33" w:rsidP="0061567A">
      <w:pPr>
        <w:spacing w:line="276" w:lineRule="auto"/>
        <w:jc w:val="center"/>
        <w:rPr>
          <w:rFonts w:asciiTheme="minorHAnsi" w:hAnsiTheme="minorHAnsi" w:cs="Tahoma"/>
          <w:b/>
          <w:sz w:val="22"/>
          <w:lang w:val="en-US"/>
        </w:rPr>
      </w:pPr>
      <w:r w:rsidRPr="00BD113E">
        <w:rPr>
          <w:rFonts w:asciiTheme="minorHAnsi" w:hAnsiTheme="minorHAnsi" w:cs="Tahoma"/>
          <w:b/>
          <w:sz w:val="22"/>
          <w:lang w:val="en-US"/>
        </w:rPr>
        <w:t>INFORMATION DOCUMENT</w:t>
      </w:r>
      <w:r w:rsidR="009524C5" w:rsidRPr="00BD113E">
        <w:rPr>
          <w:rFonts w:asciiTheme="minorHAnsi" w:hAnsiTheme="minorHAnsi" w:cs="Tahoma"/>
          <w:b/>
          <w:sz w:val="22"/>
          <w:lang w:val="en-US"/>
        </w:rPr>
        <w:t xml:space="preserve"> </w:t>
      </w:r>
      <w:r w:rsidRPr="00BD113E">
        <w:rPr>
          <w:rFonts w:asciiTheme="minorHAnsi" w:hAnsiTheme="minorHAnsi" w:cs="Tahoma"/>
          <w:b/>
          <w:sz w:val="22"/>
          <w:lang w:val="en-US"/>
        </w:rPr>
        <w:t xml:space="preserve">ON THE </w:t>
      </w:r>
    </w:p>
    <w:p w14:paraId="7ECDAA48" w14:textId="4FA2F3CB" w:rsidR="009524C5" w:rsidRPr="00BD113E" w:rsidRDefault="009524C5" w:rsidP="0061567A">
      <w:pPr>
        <w:spacing w:line="276" w:lineRule="auto"/>
        <w:jc w:val="center"/>
        <w:rPr>
          <w:rFonts w:asciiTheme="minorHAnsi" w:hAnsiTheme="minorHAnsi" w:cs="Tahoma"/>
          <w:b/>
          <w:sz w:val="22"/>
          <w:lang w:val="en-US"/>
        </w:rPr>
      </w:pPr>
      <w:r w:rsidRPr="00BD113E">
        <w:rPr>
          <w:rFonts w:asciiTheme="minorHAnsi" w:hAnsiTheme="minorHAnsi" w:cs="Tahoma"/>
          <w:b/>
          <w:sz w:val="22"/>
          <w:lang w:val="en-US"/>
        </w:rPr>
        <w:t xml:space="preserve">ORDINARY </w:t>
      </w:r>
      <w:r w:rsidR="005F0B33" w:rsidRPr="00BD113E">
        <w:rPr>
          <w:rFonts w:asciiTheme="minorHAnsi" w:hAnsiTheme="minorHAnsi" w:cs="Tahoma"/>
          <w:b/>
          <w:sz w:val="22"/>
          <w:lang w:val="en-US"/>
        </w:rPr>
        <w:t xml:space="preserve">GENERAL ASSEMBLY </w:t>
      </w:r>
      <w:r w:rsidRPr="00BD113E">
        <w:rPr>
          <w:rFonts w:asciiTheme="minorHAnsi" w:hAnsiTheme="minorHAnsi" w:cs="Tahoma"/>
          <w:b/>
          <w:sz w:val="22"/>
          <w:lang w:val="en-US"/>
        </w:rPr>
        <w:t xml:space="preserve">MEETING OF </w:t>
      </w:r>
      <w:r w:rsidR="005F0B33" w:rsidRPr="00BD113E">
        <w:rPr>
          <w:rFonts w:asciiTheme="minorHAnsi" w:hAnsiTheme="minorHAnsi" w:cs="Tahoma"/>
          <w:b/>
          <w:sz w:val="22"/>
          <w:lang w:val="en-US"/>
        </w:rPr>
        <w:t>20</w:t>
      </w:r>
      <w:r w:rsidR="00FC358E" w:rsidRPr="00BD113E">
        <w:rPr>
          <w:rFonts w:asciiTheme="minorHAnsi" w:hAnsiTheme="minorHAnsi" w:cs="Tahoma"/>
          <w:b/>
          <w:sz w:val="22"/>
          <w:lang w:val="en-US"/>
        </w:rPr>
        <w:t>2</w:t>
      </w:r>
      <w:r w:rsidR="00577B87">
        <w:rPr>
          <w:rFonts w:asciiTheme="minorHAnsi" w:hAnsiTheme="minorHAnsi" w:cs="Tahoma"/>
          <w:b/>
          <w:sz w:val="22"/>
          <w:lang w:val="en-US"/>
        </w:rPr>
        <w:t>5</w:t>
      </w:r>
    </w:p>
    <w:p w14:paraId="330A8A30" w14:textId="77777777" w:rsidR="009524C5" w:rsidRPr="00BD113E" w:rsidRDefault="009524C5" w:rsidP="009524C5">
      <w:pPr>
        <w:rPr>
          <w:rFonts w:asciiTheme="minorHAnsi" w:hAnsiTheme="minorHAnsi"/>
          <w:b/>
          <w:sz w:val="22"/>
          <w:lang w:val="en-US"/>
        </w:rPr>
      </w:pPr>
    </w:p>
    <w:p w14:paraId="36641AFF" w14:textId="77777777" w:rsidR="001A69E7" w:rsidRPr="00BD113E" w:rsidRDefault="001A69E7" w:rsidP="0061567A">
      <w:pPr>
        <w:pStyle w:val="Default"/>
        <w:jc w:val="both"/>
        <w:rPr>
          <w:rFonts w:asciiTheme="minorHAnsi" w:hAnsiTheme="minorHAnsi" w:cs="Tahoma"/>
          <w:sz w:val="22"/>
          <w:szCs w:val="22"/>
          <w:lang w:val="en-US"/>
        </w:rPr>
      </w:pPr>
    </w:p>
    <w:p w14:paraId="396C6E05" w14:textId="418C6096" w:rsidR="009524C5" w:rsidRPr="00BD113E" w:rsidRDefault="007D4EB2" w:rsidP="00370F52">
      <w:pPr>
        <w:pStyle w:val="HTMLncedenBiimlendirilmi"/>
        <w:shd w:val="clear" w:color="auto" w:fill="FFFFFF"/>
        <w:jc w:val="both"/>
        <w:rPr>
          <w:rFonts w:asciiTheme="minorHAnsi" w:hAnsiTheme="minorHAnsi" w:cs="Tahoma"/>
          <w:sz w:val="22"/>
          <w:szCs w:val="22"/>
          <w:lang w:val="en-US"/>
        </w:rPr>
      </w:pPr>
      <w:r w:rsidRPr="00BD113E">
        <w:rPr>
          <w:rFonts w:asciiTheme="minorHAnsi" w:hAnsiTheme="minorHAnsi" w:cs="Tahoma"/>
          <w:sz w:val="22"/>
          <w:szCs w:val="22"/>
          <w:lang w:val="en-US"/>
        </w:rPr>
        <w:t>T</w:t>
      </w:r>
      <w:r w:rsidR="009524C5" w:rsidRPr="00BD113E">
        <w:rPr>
          <w:rFonts w:asciiTheme="minorHAnsi" w:hAnsiTheme="minorHAnsi" w:cs="Tahoma"/>
          <w:sz w:val="22"/>
          <w:szCs w:val="22"/>
          <w:lang w:val="en-US"/>
        </w:rPr>
        <w:t xml:space="preserve">he </w:t>
      </w:r>
      <w:r w:rsidRPr="00BD113E">
        <w:rPr>
          <w:rFonts w:asciiTheme="minorHAnsi" w:hAnsiTheme="minorHAnsi" w:cs="Tahoma"/>
          <w:sz w:val="22"/>
          <w:szCs w:val="22"/>
          <w:lang w:val="en-US"/>
        </w:rPr>
        <w:t>20</w:t>
      </w:r>
      <w:r w:rsidR="00FC358E" w:rsidRPr="00BD113E">
        <w:rPr>
          <w:rFonts w:asciiTheme="minorHAnsi" w:hAnsiTheme="minorHAnsi" w:cs="Tahoma"/>
          <w:sz w:val="22"/>
          <w:szCs w:val="22"/>
          <w:lang w:val="en-US"/>
        </w:rPr>
        <w:t>2</w:t>
      </w:r>
      <w:r w:rsidR="00577B87">
        <w:rPr>
          <w:rFonts w:asciiTheme="minorHAnsi" w:hAnsiTheme="minorHAnsi" w:cs="Tahoma"/>
          <w:sz w:val="22"/>
          <w:szCs w:val="22"/>
          <w:lang w:val="en-US"/>
        </w:rPr>
        <w:t>5</w:t>
      </w:r>
      <w:r w:rsidR="003D55F2" w:rsidRPr="00BD113E">
        <w:rPr>
          <w:rFonts w:asciiTheme="minorHAnsi" w:hAnsiTheme="minorHAnsi" w:cs="Tahoma"/>
          <w:sz w:val="22"/>
          <w:szCs w:val="22"/>
          <w:lang w:val="en-US"/>
        </w:rPr>
        <w:t xml:space="preserve"> </w:t>
      </w:r>
      <w:r w:rsidRPr="00BD113E">
        <w:rPr>
          <w:rFonts w:asciiTheme="minorHAnsi" w:hAnsiTheme="minorHAnsi" w:cs="Tahoma"/>
          <w:sz w:val="22"/>
          <w:szCs w:val="22"/>
          <w:lang w:val="en-US"/>
        </w:rPr>
        <w:t xml:space="preserve">Ordinary </w:t>
      </w:r>
      <w:r w:rsidR="009524C5" w:rsidRPr="00BD113E">
        <w:rPr>
          <w:rFonts w:asciiTheme="minorHAnsi" w:hAnsiTheme="minorHAnsi" w:cs="Tahoma"/>
          <w:sz w:val="22"/>
          <w:szCs w:val="22"/>
          <w:lang w:val="en-US"/>
        </w:rPr>
        <w:t>General Assembly</w:t>
      </w:r>
      <w:r w:rsidRPr="00BD113E">
        <w:rPr>
          <w:rFonts w:asciiTheme="minorHAnsi" w:hAnsiTheme="minorHAnsi" w:cs="Tahoma"/>
          <w:sz w:val="22"/>
          <w:szCs w:val="22"/>
          <w:lang w:val="en-US"/>
        </w:rPr>
        <w:t xml:space="preserve"> Meeting</w:t>
      </w:r>
      <w:r w:rsidR="009524C5" w:rsidRPr="00BD113E">
        <w:rPr>
          <w:rFonts w:asciiTheme="minorHAnsi" w:hAnsiTheme="minorHAnsi" w:cs="Tahoma"/>
          <w:sz w:val="22"/>
          <w:szCs w:val="22"/>
          <w:lang w:val="en-US"/>
        </w:rPr>
        <w:t xml:space="preserve"> of our Company will be held </w:t>
      </w:r>
      <w:r w:rsidRPr="00BD113E">
        <w:rPr>
          <w:rFonts w:asciiTheme="minorHAnsi" w:hAnsiTheme="minorHAnsi" w:cs="Tahoma"/>
          <w:sz w:val="22"/>
          <w:szCs w:val="22"/>
          <w:lang w:val="en-US"/>
        </w:rPr>
        <w:t>on 2</w:t>
      </w:r>
      <w:r w:rsidR="00577B87">
        <w:rPr>
          <w:rFonts w:asciiTheme="minorHAnsi" w:hAnsiTheme="minorHAnsi" w:cs="Tahoma"/>
          <w:sz w:val="22"/>
          <w:szCs w:val="22"/>
          <w:lang w:val="en-US"/>
        </w:rPr>
        <w:t>6</w:t>
      </w:r>
      <w:r w:rsidRPr="00BD113E">
        <w:rPr>
          <w:rFonts w:asciiTheme="minorHAnsi" w:hAnsiTheme="minorHAnsi" w:cs="Tahoma"/>
          <w:sz w:val="22"/>
          <w:szCs w:val="22"/>
          <w:lang w:val="en-US"/>
        </w:rPr>
        <w:t xml:space="preserve"> March 20</w:t>
      </w:r>
      <w:r w:rsidR="00C42604" w:rsidRPr="00BD113E">
        <w:rPr>
          <w:rFonts w:asciiTheme="minorHAnsi" w:hAnsiTheme="minorHAnsi" w:cs="Tahoma"/>
          <w:sz w:val="22"/>
          <w:szCs w:val="22"/>
          <w:lang w:val="en-US"/>
        </w:rPr>
        <w:t>2</w:t>
      </w:r>
      <w:r w:rsidR="00577B87">
        <w:rPr>
          <w:rFonts w:asciiTheme="minorHAnsi" w:hAnsiTheme="minorHAnsi" w:cs="Tahoma"/>
          <w:sz w:val="22"/>
          <w:szCs w:val="22"/>
          <w:lang w:val="en-US"/>
        </w:rPr>
        <w:t>6</w:t>
      </w:r>
      <w:r w:rsidRPr="00BD113E">
        <w:rPr>
          <w:rFonts w:asciiTheme="minorHAnsi" w:hAnsiTheme="minorHAnsi" w:cs="Tahoma"/>
          <w:sz w:val="22"/>
          <w:szCs w:val="22"/>
          <w:lang w:val="en-US"/>
        </w:rPr>
        <w:t>,</w:t>
      </w:r>
      <w:r w:rsidR="00370F52" w:rsidRPr="00BD113E">
        <w:rPr>
          <w:rFonts w:asciiTheme="minorHAnsi" w:hAnsiTheme="minorHAnsi" w:cs="Tahoma"/>
          <w:sz w:val="22"/>
          <w:szCs w:val="22"/>
          <w:lang w:val="en-US"/>
        </w:rPr>
        <w:t xml:space="preserve"> </w:t>
      </w:r>
      <w:r w:rsidR="00790F9B" w:rsidRPr="00BD113E">
        <w:rPr>
          <w:rFonts w:asciiTheme="minorHAnsi" w:hAnsiTheme="minorHAnsi" w:cs="Tahoma"/>
          <w:sz w:val="22"/>
          <w:szCs w:val="22"/>
          <w:lang w:val="en-US"/>
        </w:rPr>
        <w:t>T</w:t>
      </w:r>
      <w:r w:rsidR="003E1BDA" w:rsidRPr="00BD113E">
        <w:rPr>
          <w:rFonts w:asciiTheme="minorHAnsi" w:hAnsiTheme="minorHAnsi" w:cs="Tahoma"/>
          <w:sz w:val="22"/>
          <w:szCs w:val="22"/>
          <w:lang w:val="en-US"/>
        </w:rPr>
        <w:t>uesday</w:t>
      </w:r>
      <w:r w:rsidR="00370F52" w:rsidRPr="00BD113E">
        <w:rPr>
          <w:rFonts w:asciiTheme="minorHAnsi" w:hAnsiTheme="minorHAnsi" w:cs="Tahoma"/>
          <w:sz w:val="22"/>
          <w:szCs w:val="22"/>
          <w:lang w:val="en-US"/>
        </w:rPr>
        <w:t>,</w:t>
      </w:r>
      <w:r w:rsidR="008033EA" w:rsidRPr="00BD113E">
        <w:rPr>
          <w:rFonts w:asciiTheme="minorHAnsi" w:hAnsiTheme="minorHAnsi" w:cs="Tahoma"/>
          <w:sz w:val="22"/>
          <w:szCs w:val="22"/>
          <w:lang w:val="en-US"/>
        </w:rPr>
        <w:t xml:space="preserve"> </w:t>
      </w:r>
      <w:r w:rsidRPr="00BD113E">
        <w:rPr>
          <w:rFonts w:asciiTheme="minorHAnsi" w:hAnsiTheme="minorHAnsi" w:cs="Tahoma"/>
          <w:sz w:val="22"/>
          <w:szCs w:val="22"/>
          <w:lang w:val="en-US"/>
        </w:rPr>
        <w:t xml:space="preserve">at </w:t>
      </w:r>
      <w:r w:rsidR="00FC358E" w:rsidRPr="00BD113E">
        <w:rPr>
          <w:rFonts w:asciiTheme="minorHAnsi" w:hAnsiTheme="minorHAnsi" w:cs="Tahoma"/>
          <w:sz w:val="22"/>
          <w:szCs w:val="22"/>
          <w:lang w:val="en-US"/>
        </w:rPr>
        <w:t>10</w:t>
      </w:r>
      <w:r w:rsidRPr="00BD113E">
        <w:rPr>
          <w:rFonts w:asciiTheme="minorHAnsi" w:hAnsiTheme="minorHAnsi" w:cs="Tahoma"/>
          <w:sz w:val="22"/>
          <w:szCs w:val="22"/>
          <w:lang w:val="en-US"/>
        </w:rPr>
        <w:t>:</w:t>
      </w:r>
      <w:r w:rsidR="003833D6" w:rsidRPr="00BD113E">
        <w:rPr>
          <w:rFonts w:asciiTheme="minorHAnsi" w:hAnsiTheme="minorHAnsi" w:cs="Tahoma"/>
          <w:sz w:val="22"/>
          <w:szCs w:val="22"/>
          <w:lang w:val="en-US"/>
        </w:rPr>
        <w:t>0</w:t>
      </w:r>
      <w:r w:rsidRPr="00BD113E">
        <w:rPr>
          <w:rFonts w:asciiTheme="minorHAnsi" w:hAnsiTheme="minorHAnsi" w:cs="Tahoma"/>
          <w:sz w:val="22"/>
          <w:szCs w:val="22"/>
          <w:lang w:val="en-US"/>
        </w:rPr>
        <w:t xml:space="preserve">0, </w:t>
      </w:r>
      <w:r w:rsidR="009524C5" w:rsidRPr="00BD113E">
        <w:rPr>
          <w:rFonts w:asciiTheme="minorHAnsi" w:hAnsiTheme="minorHAnsi" w:cs="Tahoma"/>
          <w:sz w:val="22"/>
          <w:szCs w:val="22"/>
          <w:lang w:val="en-US"/>
        </w:rPr>
        <w:t xml:space="preserve">at the </w:t>
      </w:r>
      <w:r w:rsidRPr="00BD113E">
        <w:rPr>
          <w:rFonts w:asciiTheme="minorHAnsi" w:hAnsiTheme="minorHAnsi" w:cs="Tahoma"/>
          <w:sz w:val="22"/>
          <w:szCs w:val="22"/>
          <w:lang w:val="en-US"/>
        </w:rPr>
        <w:t>venue</w:t>
      </w:r>
      <w:r w:rsidR="009524C5" w:rsidRPr="00BD113E">
        <w:rPr>
          <w:rFonts w:asciiTheme="minorHAnsi" w:hAnsiTheme="minorHAnsi" w:cs="Tahoma"/>
          <w:sz w:val="22"/>
          <w:szCs w:val="22"/>
          <w:lang w:val="en-US"/>
        </w:rPr>
        <w:t xml:space="preserve"> “İş </w:t>
      </w:r>
      <w:proofErr w:type="spellStart"/>
      <w:r w:rsidR="009524C5" w:rsidRPr="00BD113E">
        <w:rPr>
          <w:rFonts w:asciiTheme="minorHAnsi" w:hAnsiTheme="minorHAnsi" w:cs="Tahoma"/>
          <w:sz w:val="22"/>
          <w:szCs w:val="22"/>
          <w:lang w:val="en-US"/>
        </w:rPr>
        <w:t>Kuleleri</w:t>
      </w:r>
      <w:proofErr w:type="spellEnd"/>
      <w:r w:rsidR="009524C5" w:rsidRPr="00BD113E">
        <w:rPr>
          <w:rFonts w:asciiTheme="minorHAnsi" w:hAnsiTheme="minorHAnsi" w:cs="Tahoma"/>
          <w:sz w:val="22"/>
          <w:szCs w:val="22"/>
          <w:lang w:val="en-US"/>
        </w:rPr>
        <w:t xml:space="preserve">, </w:t>
      </w:r>
      <w:r w:rsidR="001337EA" w:rsidRPr="00BD113E">
        <w:rPr>
          <w:rFonts w:asciiTheme="minorHAnsi" w:hAnsiTheme="minorHAnsi" w:cs="Tahoma"/>
          <w:sz w:val="22"/>
          <w:szCs w:val="22"/>
          <w:lang w:val="en-US"/>
        </w:rPr>
        <w:t>34330, İş</w:t>
      </w:r>
      <w:r w:rsidR="00370F52" w:rsidRPr="00BD113E">
        <w:rPr>
          <w:rFonts w:asciiTheme="minorHAnsi" w:hAnsiTheme="minorHAnsi" w:cs="Tahoma"/>
          <w:sz w:val="22"/>
          <w:szCs w:val="22"/>
          <w:lang w:val="en-US"/>
        </w:rPr>
        <w:t xml:space="preserve"> </w:t>
      </w:r>
      <w:proofErr w:type="spellStart"/>
      <w:r w:rsidR="001337EA" w:rsidRPr="00BD113E">
        <w:rPr>
          <w:rFonts w:asciiTheme="minorHAnsi" w:hAnsiTheme="minorHAnsi" w:cs="Tahoma"/>
          <w:sz w:val="22"/>
          <w:szCs w:val="22"/>
          <w:lang w:val="en-US"/>
        </w:rPr>
        <w:t>Bankası</w:t>
      </w:r>
      <w:proofErr w:type="spellEnd"/>
      <w:r w:rsidR="00370F52" w:rsidRPr="00BD113E">
        <w:rPr>
          <w:rFonts w:asciiTheme="minorHAnsi" w:hAnsiTheme="minorHAnsi" w:cs="Tahoma"/>
          <w:sz w:val="22"/>
          <w:szCs w:val="22"/>
          <w:lang w:val="en-US"/>
        </w:rPr>
        <w:t xml:space="preserve">, </w:t>
      </w:r>
      <w:proofErr w:type="spellStart"/>
      <w:r w:rsidR="001337EA" w:rsidRPr="00BD113E">
        <w:rPr>
          <w:rFonts w:asciiTheme="minorHAnsi" w:hAnsiTheme="minorHAnsi" w:cs="Tahoma"/>
          <w:sz w:val="22"/>
          <w:szCs w:val="22"/>
          <w:lang w:val="en-US"/>
        </w:rPr>
        <w:t>Oditoryum</w:t>
      </w:r>
      <w:proofErr w:type="spellEnd"/>
      <w:r w:rsidR="001337EA" w:rsidRPr="00BD113E">
        <w:rPr>
          <w:rFonts w:asciiTheme="minorHAnsi" w:hAnsiTheme="minorHAnsi" w:cs="Tahoma"/>
          <w:sz w:val="22"/>
          <w:szCs w:val="22"/>
          <w:lang w:val="en-US"/>
        </w:rPr>
        <w:t xml:space="preserve"> </w:t>
      </w:r>
      <w:proofErr w:type="spellStart"/>
      <w:r w:rsidR="001337EA" w:rsidRPr="00BD113E">
        <w:rPr>
          <w:rFonts w:asciiTheme="minorHAnsi" w:hAnsiTheme="minorHAnsi" w:cs="Tahoma"/>
          <w:sz w:val="22"/>
          <w:szCs w:val="22"/>
          <w:lang w:val="en-US"/>
        </w:rPr>
        <w:t>Binası</w:t>
      </w:r>
      <w:proofErr w:type="spellEnd"/>
      <w:r w:rsidR="008033EA" w:rsidRPr="00BD113E">
        <w:rPr>
          <w:rFonts w:asciiTheme="minorHAnsi" w:hAnsiTheme="minorHAnsi" w:cs="Tahoma"/>
          <w:sz w:val="22"/>
          <w:szCs w:val="22"/>
          <w:lang w:val="en-US"/>
        </w:rPr>
        <w:t xml:space="preserve">, </w:t>
      </w:r>
      <w:r w:rsidR="009524C5" w:rsidRPr="00BD113E">
        <w:rPr>
          <w:rFonts w:asciiTheme="minorHAnsi" w:hAnsiTheme="minorHAnsi" w:cs="Tahoma"/>
          <w:sz w:val="22"/>
          <w:szCs w:val="22"/>
          <w:lang w:val="en-US"/>
        </w:rPr>
        <w:t xml:space="preserve">4. Levent–Istanbul” in order to </w:t>
      </w:r>
      <w:r w:rsidR="005F0B33" w:rsidRPr="00BD113E">
        <w:rPr>
          <w:rFonts w:asciiTheme="minorHAnsi" w:hAnsiTheme="minorHAnsi" w:cs="Tahoma"/>
          <w:sz w:val="22"/>
          <w:szCs w:val="22"/>
          <w:lang w:val="en-US"/>
        </w:rPr>
        <w:t>evaluate</w:t>
      </w:r>
      <w:r w:rsidR="009524C5" w:rsidRPr="00BD113E">
        <w:rPr>
          <w:rFonts w:asciiTheme="minorHAnsi" w:hAnsiTheme="minorHAnsi" w:cs="Tahoma"/>
          <w:sz w:val="22"/>
          <w:szCs w:val="22"/>
          <w:lang w:val="en-US"/>
        </w:rPr>
        <w:t xml:space="preserve"> and </w:t>
      </w:r>
      <w:r w:rsidRPr="00BD113E">
        <w:rPr>
          <w:rFonts w:asciiTheme="minorHAnsi" w:hAnsiTheme="minorHAnsi" w:cs="Tahoma"/>
          <w:sz w:val="22"/>
          <w:szCs w:val="22"/>
          <w:lang w:val="en-US"/>
        </w:rPr>
        <w:t>resolve</w:t>
      </w:r>
      <w:r w:rsidR="009524C5" w:rsidRPr="00BD113E">
        <w:rPr>
          <w:rFonts w:asciiTheme="minorHAnsi" w:hAnsiTheme="minorHAnsi" w:cs="Tahoma"/>
          <w:sz w:val="22"/>
          <w:szCs w:val="22"/>
          <w:lang w:val="en-US"/>
        </w:rPr>
        <w:t xml:space="preserve"> on the agenda </w:t>
      </w:r>
      <w:r w:rsidRPr="00BD113E">
        <w:rPr>
          <w:rFonts w:asciiTheme="minorHAnsi" w:hAnsiTheme="minorHAnsi" w:cs="Tahoma"/>
          <w:sz w:val="22"/>
          <w:szCs w:val="22"/>
          <w:lang w:val="en-US"/>
        </w:rPr>
        <w:t>provided below.</w:t>
      </w:r>
    </w:p>
    <w:p w14:paraId="0FC5974D" w14:textId="77777777" w:rsidR="009524C5" w:rsidRPr="00BD113E" w:rsidRDefault="009524C5" w:rsidP="009524C5">
      <w:pPr>
        <w:jc w:val="both"/>
        <w:rPr>
          <w:rFonts w:asciiTheme="minorHAnsi" w:hAnsiTheme="minorHAnsi"/>
          <w:sz w:val="22"/>
          <w:lang w:val="en-US"/>
        </w:rPr>
      </w:pPr>
    </w:p>
    <w:p w14:paraId="2A4A2483" w14:textId="41581FA4"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A detailed Memorandum of Information containing the Board of Directors’ Annual Report, Independent Audit Report, Balance Sheet and Profit &amp; Loss Statement, Profit Distribution Proposal for 20</w:t>
      </w:r>
      <w:r w:rsidR="00FC358E" w:rsidRPr="00BD113E">
        <w:rPr>
          <w:rFonts w:asciiTheme="minorHAnsi" w:hAnsiTheme="minorHAnsi" w:cs="Tahoma"/>
          <w:sz w:val="22"/>
          <w:lang w:val="en-US"/>
        </w:rPr>
        <w:t>2</w:t>
      </w:r>
      <w:r w:rsidR="00996946">
        <w:rPr>
          <w:rFonts w:asciiTheme="minorHAnsi" w:hAnsiTheme="minorHAnsi" w:cs="Tahoma"/>
          <w:sz w:val="22"/>
          <w:lang w:val="en-US"/>
        </w:rPr>
        <w:t>5</w:t>
      </w:r>
      <w:r w:rsidRPr="00BD113E">
        <w:rPr>
          <w:rFonts w:asciiTheme="minorHAnsi" w:hAnsiTheme="minorHAnsi" w:cs="Tahoma"/>
          <w:sz w:val="22"/>
          <w:lang w:val="en-US"/>
        </w:rPr>
        <w:t xml:space="preserve"> activity year, as well as the required explanations on the agenda </w:t>
      </w:r>
      <w:r w:rsidR="005F0B33" w:rsidRPr="00BD113E">
        <w:rPr>
          <w:rFonts w:asciiTheme="minorHAnsi" w:hAnsiTheme="minorHAnsi" w:cs="Tahoma"/>
          <w:sz w:val="22"/>
          <w:lang w:val="en-US"/>
        </w:rPr>
        <w:t>items</w:t>
      </w:r>
      <w:r w:rsidRPr="00BD113E">
        <w:rPr>
          <w:rFonts w:asciiTheme="minorHAnsi" w:hAnsiTheme="minorHAnsi" w:cs="Tahoma"/>
          <w:sz w:val="22"/>
          <w:lang w:val="en-US"/>
        </w:rPr>
        <w:t xml:space="preserve"> and for compliance with the Capital Markets laws and regulations, will be </w:t>
      </w:r>
      <w:r w:rsidR="005F0B33" w:rsidRPr="00BD113E">
        <w:rPr>
          <w:rFonts w:asciiTheme="minorHAnsi" w:hAnsiTheme="minorHAnsi" w:cs="Tahoma"/>
          <w:sz w:val="22"/>
          <w:lang w:val="en-US"/>
        </w:rPr>
        <w:t>available</w:t>
      </w:r>
      <w:r w:rsidRPr="00BD113E">
        <w:rPr>
          <w:rFonts w:asciiTheme="minorHAnsi" w:hAnsiTheme="minorHAnsi" w:cs="Tahoma"/>
          <w:sz w:val="22"/>
          <w:lang w:val="en-US"/>
        </w:rPr>
        <w:t xml:space="preserve"> for </w:t>
      </w:r>
      <w:r w:rsidR="005F0B33" w:rsidRPr="00BD113E">
        <w:rPr>
          <w:rFonts w:asciiTheme="minorHAnsi" w:hAnsiTheme="minorHAnsi" w:cs="Tahoma"/>
          <w:sz w:val="22"/>
          <w:lang w:val="en-US"/>
        </w:rPr>
        <w:t xml:space="preserve">the review </w:t>
      </w:r>
      <w:r w:rsidR="00243B9D" w:rsidRPr="00BD113E">
        <w:rPr>
          <w:rFonts w:asciiTheme="minorHAnsi" w:hAnsiTheme="minorHAnsi" w:cs="Tahoma"/>
          <w:sz w:val="22"/>
          <w:lang w:val="en-US"/>
        </w:rPr>
        <w:t>of</w:t>
      </w:r>
      <w:r w:rsidRPr="00BD113E">
        <w:rPr>
          <w:rFonts w:asciiTheme="minorHAnsi" w:hAnsiTheme="minorHAnsi" w:cs="Tahoma"/>
          <w:sz w:val="22"/>
          <w:lang w:val="en-US"/>
        </w:rPr>
        <w:t xml:space="preserve"> our Shareholders in the Company Headquarters</w:t>
      </w:r>
      <w:r w:rsidR="005F0B33" w:rsidRPr="00BD113E">
        <w:rPr>
          <w:rFonts w:asciiTheme="minorHAnsi" w:hAnsiTheme="minorHAnsi" w:cs="Tahoma"/>
          <w:sz w:val="22"/>
          <w:lang w:val="en-US"/>
        </w:rPr>
        <w:t>,</w:t>
      </w:r>
      <w:r w:rsidR="00783A40" w:rsidRPr="00BD113E">
        <w:rPr>
          <w:rFonts w:asciiTheme="minorHAnsi" w:hAnsiTheme="minorHAnsi" w:cs="Tahoma"/>
          <w:sz w:val="22"/>
          <w:lang w:val="en-US"/>
        </w:rPr>
        <w:t xml:space="preserve"> </w:t>
      </w:r>
      <w:r w:rsidRPr="00BD113E">
        <w:rPr>
          <w:rFonts w:asciiTheme="minorHAnsi" w:hAnsiTheme="minorHAnsi" w:cs="Tahoma"/>
          <w:sz w:val="22"/>
          <w:lang w:val="en-US"/>
        </w:rPr>
        <w:t xml:space="preserve">in the Company’s website at </w:t>
      </w:r>
      <w:hyperlink r:id="rId8" w:history="1">
        <w:r w:rsidRPr="00BD113E">
          <w:rPr>
            <w:rStyle w:val="Kpr"/>
            <w:rFonts w:asciiTheme="minorHAnsi" w:hAnsiTheme="minorHAnsi" w:cs="Tahoma"/>
            <w:sz w:val="22"/>
            <w:lang w:val="en-US"/>
          </w:rPr>
          <w:t>www.isleasing.com.tr</w:t>
        </w:r>
      </w:hyperlink>
      <w:r w:rsidRPr="00BD113E">
        <w:rPr>
          <w:rFonts w:asciiTheme="minorHAnsi" w:hAnsiTheme="minorHAnsi" w:cs="Tahoma"/>
          <w:sz w:val="22"/>
          <w:lang w:val="en-US"/>
        </w:rPr>
        <w:t xml:space="preserve"> address and in Electronic General Assembly </w:t>
      </w:r>
      <w:r w:rsidR="00783A40" w:rsidRPr="00BD113E">
        <w:rPr>
          <w:rFonts w:asciiTheme="minorHAnsi" w:hAnsiTheme="minorHAnsi" w:cs="Tahoma"/>
          <w:sz w:val="22"/>
          <w:lang w:val="en-US"/>
        </w:rPr>
        <w:t>S</w:t>
      </w:r>
      <w:r w:rsidRPr="00BD113E">
        <w:rPr>
          <w:rFonts w:asciiTheme="minorHAnsi" w:hAnsiTheme="minorHAnsi" w:cs="Tahoma"/>
          <w:sz w:val="22"/>
          <w:lang w:val="en-US"/>
        </w:rPr>
        <w:t>ystem of Central Registry Agency (CRA), within the legal period of time and three weeks prior to the meeting.</w:t>
      </w:r>
    </w:p>
    <w:p w14:paraId="796790A0" w14:textId="77777777" w:rsidR="009524C5" w:rsidRPr="00BD113E" w:rsidRDefault="009524C5" w:rsidP="009524C5">
      <w:pPr>
        <w:jc w:val="both"/>
        <w:rPr>
          <w:rFonts w:asciiTheme="minorHAnsi" w:hAnsiTheme="minorHAnsi"/>
          <w:sz w:val="22"/>
          <w:lang w:val="en-US"/>
        </w:rPr>
      </w:pPr>
    </w:p>
    <w:p w14:paraId="15243E91" w14:textId="2201BEDA"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Pursuant to 4</w:t>
      </w:r>
      <w:r w:rsidRPr="00BD113E">
        <w:rPr>
          <w:rFonts w:asciiTheme="minorHAnsi" w:hAnsiTheme="minorHAnsi" w:cs="Tahoma"/>
          <w:sz w:val="22"/>
          <w:vertAlign w:val="superscript"/>
          <w:lang w:val="en-US"/>
        </w:rPr>
        <w:t>th</w:t>
      </w:r>
      <w:r w:rsidRPr="00BD113E">
        <w:rPr>
          <w:rFonts w:asciiTheme="minorHAnsi" w:hAnsiTheme="minorHAnsi" w:cs="Tahoma"/>
          <w:sz w:val="22"/>
          <w:lang w:val="en-US"/>
        </w:rPr>
        <w:t xml:space="preserve"> paragraph of article 415 of the Turkish Commercial Code (TCC) no. 6102, the rights to participate and vote in the General Assembly meeting cannot be conditioned upon deposit of share certificates. Our shareholders who will personally attend or be represented by a proxy in the General Assembly meetings do not need to have their shares blocked in the Central Registry Agency (CRA). Our shareholders who are going to attend the General Assembly meetings personally and physically are required to show an identity document in the meeting. However, if and when our shareholders who do not want disclosure of any information on their identity and on their shares in their accounts to our Company and therefore, such information of whom cannot be seen by our Company, wish to participate in a General Assembly Meeting, they are required to apply to intermediary institutions, where their accounts are held, and to ensure removal of the restriction preventing the disclosure to our Company of information their identity and on their shares in their accounts to our Company, by no later than 16:30 </w:t>
      </w:r>
      <w:proofErr w:type="spellStart"/>
      <w:r w:rsidRPr="00BD113E">
        <w:rPr>
          <w:rFonts w:asciiTheme="minorHAnsi" w:hAnsiTheme="minorHAnsi" w:cs="Tahoma"/>
          <w:sz w:val="22"/>
          <w:lang w:val="en-US"/>
        </w:rPr>
        <w:t>hrs</w:t>
      </w:r>
      <w:proofErr w:type="spellEnd"/>
      <w:r w:rsidRPr="00BD113E">
        <w:rPr>
          <w:rFonts w:asciiTheme="minorHAnsi" w:hAnsiTheme="minorHAnsi" w:cs="Tahoma"/>
          <w:sz w:val="22"/>
          <w:lang w:val="en-US"/>
        </w:rPr>
        <w:t xml:space="preserve"> on </w:t>
      </w:r>
      <w:r w:rsidR="00FC358E" w:rsidRPr="00BD113E">
        <w:rPr>
          <w:rFonts w:asciiTheme="minorHAnsi" w:hAnsiTheme="minorHAnsi" w:cs="Tahoma"/>
          <w:sz w:val="22"/>
          <w:lang w:val="en-US"/>
        </w:rPr>
        <w:t>2</w:t>
      </w:r>
      <w:r w:rsidR="00577B87">
        <w:rPr>
          <w:rFonts w:asciiTheme="minorHAnsi" w:hAnsiTheme="minorHAnsi" w:cs="Tahoma"/>
          <w:sz w:val="22"/>
          <w:lang w:val="en-US"/>
        </w:rPr>
        <w:t>5</w:t>
      </w:r>
      <w:r w:rsidRPr="00BD113E">
        <w:rPr>
          <w:rFonts w:asciiTheme="minorHAnsi" w:hAnsiTheme="minorHAnsi" w:cs="Tahoma"/>
          <w:sz w:val="22"/>
          <w:lang w:val="en-US"/>
        </w:rPr>
        <w:t xml:space="preserve"> March 20</w:t>
      </w:r>
      <w:r w:rsidR="00C42604" w:rsidRPr="00BD113E">
        <w:rPr>
          <w:rFonts w:asciiTheme="minorHAnsi" w:hAnsiTheme="minorHAnsi" w:cs="Tahoma"/>
          <w:sz w:val="22"/>
          <w:lang w:val="en-US"/>
        </w:rPr>
        <w:t>2</w:t>
      </w:r>
      <w:r w:rsidR="00577B87">
        <w:rPr>
          <w:rFonts w:asciiTheme="minorHAnsi" w:hAnsiTheme="minorHAnsi" w:cs="Tahoma"/>
          <w:sz w:val="22"/>
          <w:lang w:val="en-US"/>
        </w:rPr>
        <w:t>6</w:t>
      </w:r>
      <w:r w:rsidRPr="00BD113E">
        <w:rPr>
          <w:rFonts w:asciiTheme="minorHAnsi" w:hAnsiTheme="minorHAnsi" w:cs="Tahoma"/>
          <w:sz w:val="22"/>
          <w:lang w:val="en-US"/>
        </w:rPr>
        <w:t xml:space="preserve">. </w:t>
      </w:r>
    </w:p>
    <w:p w14:paraId="2A80FEA5" w14:textId="77777777" w:rsidR="009524C5" w:rsidRPr="00BD113E" w:rsidRDefault="009524C5" w:rsidP="009524C5">
      <w:pPr>
        <w:jc w:val="both"/>
        <w:rPr>
          <w:rFonts w:asciiTheme="minorHAnsi" w:hAnsiTheme="minorHAnsi"/>
          <w:sz w:val="22"/>
          <w:lang w:val="en-US"/>
        </w:rPr>
      </w:pPr>
    </w:p>
    <w:p w14:paraId="31B5BBBC"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Pursuant to 4</w:t>
      </w:r>
      <w:r w:rsidRPr="00BD113E">
        <w:rPr>
          <w:rFonts w:asciiTheme="minorHAnsi" w:hAnsiTheme="minorHAnsi" w:cs="Tahoma"/>
          <w:sz w:val="22"/>
          <w:vertAlign w:val="superscript"/>
          <w:lang w:val="en-US"/>
        </w:rPr>
        <w:t>th</w:t>
      </w:r>
      <w:r w:rsidRPr="00BD113E">
        <w:rPr>
          <w:rFonts w:asciiTheme="minorHAnsi" w:hAnsiTheme="minorHAnsi" w:cs="Tahoma"/>
          <w:sz w:val="22"/>
          <w:lang w:val="en-US"/>
        </w:rPr>
        <w:t xml:space="preserve"> paragraph of article 1527 of the Turkish Commercial Code, our shareholders may in their option participate in a General Assembly meeting </w:t>
      </w:r>
      <w:r w:rsidR="00783A40" w:rsidRPr="00BD113E">
        <w:rPr>
          <w:rFonts w:asciiTheme="minorHAnsi" w:hAnsiTheme="minorHAnsi" w:cs="Tahoma"/>
          <w:sz w:val="22"/>
          <w:lang w:val="en-US"/>
        </w:rPr>
        <w:t>electronically</w:t>
      </w:r>
      <w:r w:rsidRPr="00BD113E">
        <w:rPr>
          <w:rFonts w:asciiTheme="minorHAnsi" w:hAnsiTheme="minorHAnsi" w:cs="Tahoma"/>
          <w:sz w:val="22"/>
          <w:lang w:val="en-US"/>
        </w:rPr>
        <w:t xml:space="preserve"> or personally or through representatives. Those wishing to attend a General Assembly meeting personally or through representatives are required to report their preference via the Electronic General Assembly System (EGAS) provided by CRA, by 1 (one) day prior to the date of the General Assembly meeting.</w:t>
      </w:r>
    </w:p>
    <w:p w14:paraId="23EFF331" w14:textId="77777777" w:rsidR="009524C5" w:rsidRPr="00BD113E" w:rsidRDefault="009524C5" w:rsidP="009524C5">
      <w:pPr>
        <w:jc w:val="both"/>
        <w:rPr>
          <w:rFonts w:asciiTheme="minorHAnsi" w:hAnsiTheme="minorHAnsi" w:cs="Tahoma"/>
          <w:sz w:val="22"/>
          <w:lang w:val="en-US"/>
        </w:rPr>
      </w:pPr>
    </w:p>
    <w:p w14:paraId="475154C0" w14:textId="00F9C124" w:rsidR="009524C5" w:rsidRPr="00BD113E" w:rsidRDefault="009524C5">
      <w:pPr>
        <w:jc w:val="both"/>
        <w:rPr>
          <w:rFonts w:asciiTheme="minorHAnsi" w:hAnsiTheme="minorHAnsi" w:cs="Tahoma"/>
          <w:sz w:val="22"/>
          <w:lang w:val="en-US"/>
        </w:rPr>
      </w:pPr>
      <w:r w:rsidRPr="00BD113E">
        <w:rPr>
          <w:rFonts w:asciiTheme="minorHAnsi" w:hAnsiTheme="minorHAnsi" w:cs="Tahoma"/>
          <w:sz w:val="22"/>
          <w:lang w:val="en-US"/>
        </w:rPr>
        <w:t>Our shareholders willing to be represented by a proxy in the meeting are required to deliver to the Company Headquarters a power of attorney to be granted in favor of third parties via a notary public, as shown in the following format, until the end of work hours on</w:t>
      </w:r>
      <w:r w:rsidR="00C42604" w:rsidRPr="00BD113E">
        <w:rPr>
          <w:rFonts w:asciiTheme="minorHAnsi" w:hAnsiTheme="minorHAnsi" w:cs="Tahoma"/>
          <w:sz w:val="22"/>
          <w:lang w:val="en-US"/>
        </w:rPr>
        <w:t xml:space="preserve"> </w:t>
      </w:r>
      <w:r w:rsidR="00790F9B" w:rsidRPr="00BD113E">
        <w:rPr>
          <w:rFonts w:asciiTheme="minorHAnsi" w:hAnsiTheme="minorHAnsi" w:cs="Tahoma"/>
          <w:sz w:val="22"/>
          <w:lang w:val="en-US"/>
        </w:rPr>
        <w:t>Thursday</w:t>
      </w:r>
      <w:r w:rsidRPr="00BD113E">
        <w:rPr>
          <w:rFonts w:asciiTheme="minorHAnsi" w:hAnsiTheme="minorHAnsi" w:cs="Tahoma"/>
          <w:sz w:val="22"/>
          <w:lang w:val="en-US"/>
        </w:rPr>
        <w:t xml:space="preserve">, </w:t>
      </w:r>
      <w:r w:rsidR="003E1BDA" w:rsidRPr="00BD113E">
        <w:rPr>
          <w:rFonts w:asciiTheme="minorHAnsi" w:hAnsiTheme="minorHAnsi" w:cs="Tahoma"/>
          <w:sz w:val="22"/>
          <w:lang w:val="en-US"/>
        </w:rPr>
        <w:t>1</w:t>
      </w:r>
      <w:r w:rsidR="00577B87">
        <w:rPr>
          <w:rFonts w:asciiTheme="minorHAnsi" w:hAnsiTheme="minorHAnsi" w:cs="Tahoma"/>
          <w:sz w:val="22"/>
          <w:lang w:val="en-US"/>
        </w:rPr>
        <w:t>9</w:t>
      </w:r>
      <w:r w:rsidRPr="00BD113E">
        <w:rPr>
          <w:rFonts w:asciiTheme="minorHAnsi" w:hAnsiTheme="minorHAnsi" w:cs="Tahoma"/>
          <w:sz w:val="22"/>
          <w:lang w:val="en-US"/>
        </w:rPr>
        <w:t xml:space="preserve"> March </w:t>
      </w:r>
      <w:r w:rsidR="00C42604" w:rsidRPr="00BD113E">
        <w:rPr>
          <w:rFonts w:asciiTheme="minorHAnsi" w:hAnsiTheme="minorHAnsi" w:cs="Tahoma"/>
          <w:sz w:val="22"/>
          <w:lang w:val="en-US"/>
        </w:rPr>
        <w:t>202</w:t>
      </w:r>
      <w:r w:rsidR="00577B87">
        <w:rPr>
          <w:rFonts w:asciiTheme="minorHAnsi" w:hAnsiTheme="minorHAnsi" w:cs="Tahoma"/>
          <w:sz w:val="22"/>
          <w:lang w:val="en-US"/>
        </w:rPr>
        <w:t>6</w:t>
      </w:r>
      <w:r w:rsidRPr="00BD113E">
        <w:rPr>
          <w:rFonts w:asciiTheme="minorHAnsi" w:hAnsiTheme="minorHAnsi" w:cs="Tahoma"/>
          <w:sz w:val="22"/>
          <w:lang w:val="en-US"/>
        </w:rPr>
        <w:t xml:space="preserve">, i.e. at least </w:t>
      </w:r>
      <w:r w:rsidR="00783A40" w:rsidRPr="00BD113E">
        <w:rPr>
          <w:rFonts w:asciiTheme="minorHAnsi" w:hAnsiTheme="minorHAnsi" w:cs="Tahoma"/>
          <w:sz w:val="22"/>
          <w:lang w:val="en-US"/>
        </w:rPr>
        <w:t>1 (</w:t>
      </w:r>
      <w:r w:rsidRPr="00BD113E">
        <w:rPr>
          <w:rFonts w:asciiTheme="minorHAnsi" w:hAnsiTheme="minorHAnsi" w:cs="Tahoma"/>
          <w:sz w:val="22"/>
          <w:lang w:val="en-US"/>
        </w:rPr>
        <w:t>one</w:t>
      </w:r>
      <w:r w:rsidR="00783A40" w:rsidRPr="00BD113E">
        <w:rPr>
          <w:rFonts w:asciiTheme="minorHAnsi" w:hAnsiTheme="minorHAnsi" w:cs="Tahoma"/>
          <w:sz w:val="22"/>
          <w:lang w:val="en-US"/>
        </w:rPr>
        <w:t>)</w:t>
      </w:r>
      <w:r w:rsidRPr="00BD113E">
        <w:rPr>
          <w:rFonts w:asciiTheme="minorHAnsi" w:hAnsiTheme="minorHAnsi" w:cs="Tahoma"/>
          <w:sz w:val="22"/>
          <w:lang w:val="en-US"/>
        </w:rPr>
        <w:t xml:space="preserve"> week prior of the date of meeting, or to have the identity information of the appointed proxy registered in EGAS by 1 (one) day prior to the date of meeting. A proxy appointed via EGAS is not separately required to submit a physical power of attorney, and a proxy appointed via EGAS may attend a General Assembly meeting both physically and via EGAS. However, a proxy who is going to attend a meeting physically and by proxy is required to show an identity document in the meeting, whether appointed via EGAS or by a notary-certified power of attorney.</w:t>
      </w:r>
    </w:p>
    <w:p w14:paraId="162D1B33" w14:textId="77777777" w:rsidR="009524C5" w:rsidRPr="00BD113E" w:rsidRDefault="009524C5" w:rsidP="009524C5">
      <w:pPr>
        <w:jc w:val="both"/>
        <w:rPr>
          <w:rFonts w:asciiTheme="minorHAnsi" w:hAnsiTheme="minorHAnsi"/>
          <w:sz w:val="22"/>
          <w:lang w:val="en-US"/>
        </w:rPr>
      </w:pPr>
    </w:p>
    <w:p w14:paraId="5B793803" w14:textId="77777777" w:rsidR="001A69E7" w:rsidRPr="00BD113E" w:rsidRDefault="001A69E7" w:rsidP="009524C5">
      <w:pPr>
        <w:jc w:val="both"/>
        <w:rPr>
          <w:rFonts w:asciiTheme="minorHAnsi" w:hAnsiTheme="minorHAnsi" w:cs="Tahoma"/>
          <w:sz w:val="22"/>
          <w:lang w:val="en-US"/>
        </w:rPr>
      </w:pPr>
    </w:p>
    <w:p w14:paraId="5466A5AD" w14:textId="77777777" w:rsidR="001A69E7" w:rsidRPr="00BD113E" w:rsidRDefault="001A69E7" w:rsidP="009524C5">
      <w:pPr>
        <w:jc w:val="both"/>
        <w:rPr>
          <w:rFonts w:asciiTheme="minorHAnsi" w:hAnsiTheme="minorHAnsi" w:cs="Tahoma"/>
          <w:sz w:val="22"/>
          <w:lang w:val="en-US"/>
        </w:rPr>
      </w:pPr>
    </w:p>
    <w:p w14:paraId="00EECED8" w14:textId="77777777" w:rsidR="001A69E7" w:rsidRPr="00BD113E" w:rsidRDefault="001A69E7" w:rsidP="009524C5">
      <w:pPr>
        <w:jc w:val="both"/>
        <w:rPr>
          <w:rFonts w:asciiTheme="minorHAnsi" w:hAnsiTheme="minorHAnsi" w:cs="Tahoma"/>
          <w:sz w:val="22"/>
          <w:lang w:val="en-US"/>
        </w:rPr>
      </w:pPr>
    </w:p>
    <w:p w14:paraId="6481E4A5" w14:textId="77777777" w:rsidR="001A69E7" w:rsidRPr="00BD113E" w:rsidRDefault="001A69E7" w:rsidP="009524C5">
      <w:pPr>
        <w:jc w:val="both"/>
        <w:rPr>
          <w:rFonts w:asciiTheme="minorHAnsi" w:hAnsiTheme="minorHAnsi" w:cs="Tahoma"/>
          <w:sz w:val="22"/>
          <w:lang w:val="en-US"/>
        </w:rPr>
      </w:pPr>
    </w:p>
    <w:p w14:paraId="662D8647"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lastRenderedPageBreak/>
        <w:t xml:space="preserve">Those wishing to attend the General Assembly meeting via EGAS are, in order to be able to use their shareholding rights flawlessly, </w:t>
      </w:r>
      <w:r w:rsidR="00783A40" w:rsidRPr="00BD113E">
        <w:rPr>
          <w:rFonts w:asciiTheme="minorHAnsi" w:hAnsiTheme="minorHAnsi" w:cs="Tahoma"/>
          <w:sz w:val="22"/>
          <w:lang w:val="en-US"/>
        </w:rPr>
        <w:t xml:space="preserve">are </w:t>
      </w:r>
      <w:r w:rsidRPr="00BD113E">
        <w:rPr>
          <w:rFonts w:asciiTheme="minorHAnsi" w:hAnsiTheme="minorHAnsi" w:cs="Tahoma"/>
          <w:sz w:val="22"/>
          <w:lang w:val="en-US"/>
        </w:rPr>
        <w:t xml:space="preserve">required to be registered in e-MKK Information Portal and also required to have a secure electronic signature for direct participation in or appointment of proxy for the General Assembly meeting via EGAS. Furthermore, proxies who are going to attend the meeting via EGAS are also required to have a secure electronic signature. Pursuant to article 1526 of TCC, notifications to be made via EGAS in the name of legal entity shareholders are required to be signed in the name of that legal entity by an authorized signatory thereof by using a secure electronic signature generated in the signatory’s own name. </w:t>
      </w:r>
    </w:p>
    <w:p w14:paraId="7B852C27" w14:textId="77777777" w:rsidR="009524C5" w:rsidRPr="00BD113E" w:rsidRDefault="009524C5" w:rsidP="009524C5">
      <w:pPr>
        <w:jc w:val="both"/>
        <w:rPr>
          <w:rFonts w:asciiTheme="minorHAnsi" w:hAnsiTheme="minorHAnsi" w:cs="Tahoma"/>
          <w:sz w:val="22"/>
          <w:lang w:val="en-US"/>
        </w:rPr>
      </w:pPr>
    </w:p>
    <w:p w14:paraId="3EFBD69E"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 xml:space="preserve">For voting of agenda topics in the annual ordinary meeting of the General Assembly, without prejudice to the provisions on voting </w:t>
      </w:r>
      <w:r w:rsidR="00783A40" w:rsidRPr="00BD113E">
        <w:rPr>
          <w:rFonts w:asciiTheme="minorHAnsi" w:hAnsiTheme="minorHAnsi" w:cs="Tahoma"/>
          <w:sz w:val="22"/>
          <w:lang w:val="en-US"/>
        </w:rPr>
        <w:t>electronically</w:t>
      </w:r>
      <w:r w:rsidRPr="00BD113E">
        <w:rPr>
          <w:rFonts w:asciiTheme="minorHAnsi" w:hAnsiTheme="minorHAnsi" w:cs="Tahoma"/>
          <w:sz w:val="22"/>
          <w:lang w:val="en-US"/>
        </w:rPr>
        <w:t>, the open voting method by show of hands will be used.</w:t>
      </w:r>
    </w:p>
    <w:p w14:paraId="5E654E61" w14:textId="77777777" w:rsidR="009524C5" w:rsidRPr="00BD113E" w:rsidRDefault="009524C5" w:rsidP="009524C5">
      <w:pPr>
        <w:jc w:val="both"/>
        <w:rPr>
          <w:rFonts w:asciiTheme="minorHAnsi" w:hAnsiTheme="minorHAnsi" w:cs="Tahoma"/>
          <w:sz w:val="22"/>
          <w:lang w:val="en-US"/>
        </w:rPr>
      </w:pPr>
    </w:p>
    <w:p w14:paraId="6F7CB70D"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 xml:space="preserve">The General Assembly meeting will be held within the frame of provisions of the Turkish Commercial Code, the Capital Markets Law and the Articles of Association of the Company. Those holding at least one share registered in their name may participate in the meeting physically or electronically, personally or by proxy. Our Shareholders or their proxies intending to attend the meeting physically are hereby kindly requested to arrive at the meeting place no later than </w:t>
      </w:r>
      <w:r w:rsidR="00783A40" w:rsidRPr="00BD113E">
        <w:rPr>
          <w:rFonts w:asciiTheme="minorHAnsi" w:hAnsiTheme="minorHAnsi" w:cs="Tahoma"/>
          <w:sz w:val="22"/>
          <w:lang w:val="en-US"/>
        </w:rPr>
        <w:t>1 (</w:t>
      </w:r>
      <w:r w:rsidRPr="00BD113E">
        <w:rPr>
          <w:rFonts w:asciiTheme="minorHAnsi" w:hAnsiTheme="minorHAnsi" w:cs="Tahoma"/>
          <w:sz w:val="22"/>
          <w:lang w:val="en-US"/>
        </w:rPr>
        <w:t>one</w:t>
      </w:r>
      <w:r w:rsidR="00783A40" w:rsidRPr="00BD113E">
        <w:rPr>
          <w:rFonts w:asciiTheme="minorHAnsi" w:hAnsiTheme="minorHAnsi" w:cs="Tahoma"/>
          <w:sz w:val="22"/>
          <w:lang w:val="en-US"/>
        </w:rPr>
        <w:t>)</w:t>
      </w:r>
      <w:r w:rsidRPr="00BD113E">
        <w:rPr>
          <w:rFonts w:asciiTheme="minorHAnsi" w:hAnsiTheme="minorHAnsi" w:cs="Tahoma"/>
          <w:sz w:val="22"/>
          <w:lang w:val="en-US"/>
        </w:rPr>
        <w:t xml:space="preserve"> hour prior to the time of meeting for identity control purposes. </w:t>
      </w:r>
    </w:p>
    <w:p w14:paraId="1E87696E" w14:textId="77777777" w:rsidR="009524C5" w:rsidRPr="00BD113E" w:rsidRDefault="009524C5" w:rsidP="009524C5">
      <w:pPr>
        <w:jc w:val="both"/>
        <w:rPr>
          <w:rFonts w:asciiTheme="minorHAnsi" w:hAnsiTheme="minorHAnsi" w:cs="Tahoma"/>
          <w:sz w:val="22"/>
          <w:lang w:val="en-US"/>
        </w:rPr>
      </w:pPr>
    </w:p>
    <w:p w14:paraId="4BE4769B"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 xml:space="preserve">Pursuant to the Capital Markets Law, a separate notification will not be sent to Shareholders by registered mail, for their registered shares quoted and traded in the Exchange. </w:t>
      </w:r>
    </w:p>
    <w:p w14:paraId="16A6E364" w14:textId="77777777" w:rsidR="009524C5" w:rsidRPr="00BD113E" w:rsidRDefault="009524C5" w:rsidP="009524C5">
      <w:pPr>
        <w:jc w:val="both"/>
        <w:rPr>
          <w:rFonts w:asciiTheme="minorHAnsi" w:hAnsiTheme="minorHAnsi" w:cs="Tahoma"/>
          <w:sz w:val="22"/>
          <w:lang w:val="en-US"/>
        </w:rPr>
      </w:pPr>
    </w:p>
    <w:p w14:paraId="1B6E26F5" w14:textId="77777777" w:rsidR="009524C5" w:rsidRPr="00BD113E" w:rsidRDefault="009524C5" w:rsidP="009524C5">
      <w:pPr>
        <w:jc w:val="both"/>
        <w:rPr>
          <w:rFonts w:asciiTheme="minorHAnsi" w:hAnsiTheme="minorHAnsi" w:cs="Tahoma"/>
          <w:sz w:val="22"/>
          <w:lang w:val="en-US"/>
        </w:rPr>
      </w:pPr>
      <w:r w:rsidRPr="00BD113E">
        <w:rPr>
          <w:rFonts w:asciiTheme="minorHAnsi" w:hAnsiTheme="minorHAnsi" w:cs="Tahoma"/>
          <w:sz w:val="22"/>
          <w:lang w:val="en-US"/>
        </w:rPr>
        <w:t xml:space="preserve">All our shareholders are hereby invited to our General Assembly meeting. </w:t>
      </w:r>
    </w:p>
    <w:p w14:paraId="6BD93E3F" w14:textId="77777777" w:rsidR="009524C5" w:rsidRPr="00BD113E" w:rsidRDefault="009524C5" w:rsidP="009524C5">
      <w:pPr>
        <w:jc w:val="both"/>
        <w:rPr>
          <w:rFonts w:asciiTheme="minorHAnsi" w:hAnsiTheme="minorHAnsi" w:cs="Tahoma"/>
          <w:sz w:val="22"/>
          <w:lang w:val="en-US"/>
        </w:rPr>
      </w:pPr>
    </w:p>
    <w:p w14:paraId="0835EE67" w14:textId="77777777" w:rsidR="009524C5" w:rsidRPr="00BD113E" w:rsidRDefault="009524C5" w:rsidP="009524C5">
      <w:pPr>
        <w:jc w:val="both"/>
        <w:rPr>
          <w:rFonts w:asciiTheme="minorHAnsi" w:hAnsiTheme="minorHAnsi" w:cs="Tahoma"/>
          <w:b/>
          <w:sz w:val="22"/>
          <w:lang w:val="en-US"/>
        </w:rPr>
      </w:pPr>
      <w:r w:rsidRPr="00BD113E">
        <w:rPr>
          <w:rFonts w:asciiTheme="minorHAnsi" w:hAnsiTheme="minorHAnsi" w:cs="Tahoma"/>
          <w:b/>
          <w:sz w:val="22"/>
          <w:lang w:val="en-US"/>
        </w:rPr>
        <w:t>İŞ FİNANSAL KİRALAMA A.Ş.</w:t>
      </w:r>
    </w:p>
    <w:p w14:paraId="18078E1B" w14:textId="77777777" w:rsidR="009524C5" w:rsidRPr="00BD113E" w:rsidRDefault="009524C5" w:rsidP="009524C5">
      <w:pPr>
        <w:jc w:val="both"/>
        <w:rPr>
          <w:rFonts w:asciiTheme="minorHAnsi" w:hAnsiTheme="minorHAnsi" w:cs="Tahoma"/>
          <w:b/>
          <w:sz w:val="22"/>
          <w:lang w:val="en-US"/>
        </w:rPr>
      </w:pPr>
      <w:r w:rsidRPr="00BD113E">
        <w:rPr>
          <w:rFonts w:asciiTheme="minorHAnsi" w:hAnsiTheme="minorHAnsi" w:cs="Tahoma"/>
          <w:b/>
          <w:sz w:val="22"/>
          <w:lang w:val="en-US"/>
        </w:rPr>
        <w:t>BOARD OF DIRECTORS</w:t>
      </w:r>
    </w:p>
    <w:p w14:paraId="74E36D7C" w14:textId="77777777" w:rsidR="009524C5" w:rsidRPr="00BD113E" w:rsidRDefault="009524C5" w:rsidP="009524C5">
      <w:pPr>
        <w:jc w:val="both"/>
        <w:rPr>
          <w:rFonts w:asciiTheme="minorHAnsi" w:hAnsiTheme="minorHAnsi"/>
          <w:b/>
          <w:sz w:val="22"/>
          <w:lang w:val="en-US"/>
        </w:rPr>
        <w:sectPr w:rsidR="009524C5" w:rsidRPr="00BD113E" w:rsidSect="00431940">
          <w:pgSz w:w="11906" w:h="16838"/>
          <w:pgMar w:top="1417" w:right="1417" w:bottom="1417" w:left="1417" w:header="708" w:footer="708" w:gutter="0"/>
          <w:pgNumType w:start="1"/>
          <w:cols w:space="708"/>
          <w:docGrid w:linePitch="360"/>
        </w:sectPr>
      </w:pPr>
    </w:p>
    <w:p w14:paraId="65636CC1" w14:textId="77777777" w:rsidR="00577B87" w:rsidRPr="00EA3950" w:rsidRDefault="00577B87" w:rsidP="00577B87">
      <w:pPr>
        <w:ind w:left="567" w:right="283" w:hanging="567"/>
        <w:jc w:val="center"/>
        <w:rPr>
          <w:rFonts w:asciiTheme="minorHAnsi" w:hAnsiTheme="minorHAnsi" w:cs="Tahoma"/>
          <w:b/>
          <w:noProof/>
          <w:sz w:val="22"/>
          <w:lang w:val="en-US" w:eastAsia="tr-TR"/>
        </w:rPr>
      </w:pPr>
      <w:r w:rsidRPr="00EA3950">
        <w:rPr>
          <w:rFonts w:asciiTheme="minorHAnsi" w:hAnsiTheme="minorHAnsi" w:cs="Tahoma"/>
          <w:b/>
          <w:noProof/>
          <w:sz w:val="22"/>
          <w:lang w:val="en-US" w:eastAsia="tr-TR"/>
        </w:rPr>
        <w:lastRenderedPageBreak/>
        <w:t>CONCERNING THE ORDINARY GENERAL ASSEMBLY MEETING OF</w:t>
      </w:r>
    </w:p>
    <w:p w14:paraId="325016DC" w14:textId="77777777" w:rsidR="00577B87" w:rsidRPr="00EA3950" w:rsidRDefault="00577B87" w:rsidP="00577B87">
      <w:pPr>
        <w:ind w:left="567" w:right="283" w:hanging="567"/>
        <w:jc w:val="center"/>
        <w:rPr>
          <w:rFonts w:asciiTheme="minorHAnsi" w:hAnsiTheme="minorHAnsi" w:cs="Tahoma"/>
          <w:b/>
          <w:noProof/>
          <w:sz w:val="22"/>
          <w:lang w:val="en-US" w:eastAsia="tr-TR"/>
        </w:rPr>
      </w:pPr>
      <w:r w:rsidRPr="00EA3950">
        <w:rPr>
          <w:rFonts w:asciiTheme="minorHAnsi" w:hAnsiTheme="minorHAnsi" w:cs="Tahoma"/>
          <w:b/>
          <w:noProof/>
          <w:sz w:val="22"/>
          <w:lang w:val="en-US" w:eastAsia="tr-TR"/>
        </w:rPr>
        <w:t xml:space="preserve"> İŞ FİNANSAL KİRALAMA ANONİM ŞİRKETİ</w:t>
      </w:r>
    </w:p>
    <w:p w14:paraId="4589BB3B" w14:textId="77777777" w:rsidR="00577B87" w:rsidRPr="00EA3950" w:rsidRDefault="00577B87" w:rsidP="00577B87">
      <w:pPr>
        <w:ind w:left="567" w:right="283" w:hanging="567"/>
        <w:jc w:val="center"/>
        <w:rPr>
          <w:rFonts w:asciiTheme="minorHAnsi" w:hAnsiTheme="minorHAnsi" w:cs="Tahoma"/>
          <w:b/>
          <w:sz w:val="22"/>
          <w:u w:val="single"/>
          <w:lang w:val="en-US"/>
        </w:rPr>
      </w:pPr>
      <w:r w:rsidRPr="00EA3950">
        <w:rPr>
          <w:rFonts w:asciiTheme="minorHAnsi" w:hAnsiTheme="minorHAnsi" w:cs="Tahoma"/>
          <w:b/>
          <w:noProof/>
          <w:sz w:val="22"/>
          <w:lang w:val="en-US" w:eastAsia="tr-TR"/>
        </w:rPr>
        <w:t>TO BE HELD ON 2</w:t>
      </w:r>
      <w:r>
        <w:rPr>
          <w:rFonts w:asciiTheme="minorHAnsi" w:hAnsiTheme="minorHAnsi" w:cs="Tahoma"/>
          <w:b/>
          <w:noProof/>
          <w:sz w:val="22"/>
          <w:lang w:val="en-US" w:eastAsia="tr-TR"/>
        </w:rPr>
        <w:t>6</w:t>
      </w:r>
      <w:r w:rsidRPr="00EA3950">
        <w:rPr>
          <w:rFonts w:asciiTheme="minorHAnsi" w:hAnsiTheme="minorHAnsi" w:cs="Tahoma"/>
          <w:b/>
          <w:noProof/>
          <w:sz w:val="22"/>
          <w:lang w:val="en-US" w:eastAsia="tr-TR"/>
        </w:rPr>
        <w:t xml:space="preserve"> MARCH 202</w:t>
      </w:r>
      <w:r>
        <w:rPr>
          <w:rFonts w:asciiTheme="minorHAnsi" w:hAnsiTheme="minorHAnsi" w:cs="Tahoma"/>
          <w:b/>
          <w:noProof/>
          <w:sz w:val="22"/>
          <w:lang w:val="en-US" w:eastAsia="tr-TR"/>
        </w:rPr>
        <w:t>6</w:t>
      </w:r>
    </w:p>
    <w:p w14:paraId="4FE0A0F2" w14:textId="77777777" w:rsidR="00577B87" w:rsidRPr="00EA3950" w:rsidRDefault="00577B87" w:rsidP="00577B87">
      <w:pPr>
        <w:pStyle w:val="GvdeMetni"/>
        <w:spacing w:line="240" w:lineRule="auto"/>
        <w:ind w:left="567" w:hanging="567"/>
        <w:jc w:val="center"/>
        <w:rPr>
          <w:rFonts w:asciiTheme="minorHAnsi" w:hAnsiTheme="minorHAnsi" w:cs="Tahoma"/>
          <w:b/>
          <w:sz w:val="22"/>
          <w:szCs w:val="22"/>
          <w:u w:val="single"/>
        </w:rPr>
      </w:pPr>
      <w:r w:rsidRPr="00EA3950">
        <w:rPr>
          <w:rFonts w:asciiTheme="minorHAnsi" w:hAnsiTheme="minorHAnsi" w:cs="Tahoma"/>
          <w:b/>
          <w:sz w:val="22"/>
          <w:szCs w:val="22"/>
          <w:u w:val="single"/>
        </w:rPr>
        <w:t>AGENDA</w:t>
      </w:r>
    </w:p>
    <w:p w14:paraId="778B4DEF" w14:textId="77777777" w:rsidR="00577B87" w:rsidRPr="00EA3950" w:rsidRDefault="00577B87" w:rsidP="00577B87">
      <w:pPr>
        <w:pStyle w:val="GvdeMetni"/>
        <w:spacing w:line="240" w:lineRule="auto"/>
        <w:ind w:left="567" w:hanging="567"/>
        <w:jc w:val="center"/>
        <w:rPr>
          <w:rFonts w:asciiTheme="minorHAnsi" w:hAnsiTheme="minorHAnsi" w:cs="Tahoma"/>
          <w:sz w:val="22"/>
          <w:szCs w:val="22"/>
          <w:u w:val="single"/>
        </w:rPr>
      </w:pPr>
    </w:p>
    <w:p w14:paraId="3639CADA" w14:textId="77777777" w:rsidR="00577B87" w:rsidRPr="00EA3950"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EA3950">
        <w:rPr>
          <w:rFonts w:asciiTheme="minorHAnsi" w:hAnsiTheme="minorHAnsi" w:cs="Tahoma"/>
          <w:sz w:val="22"/>
          <w:lang w:val="en-US"/>
        </w:rPr>
        <w:t>Opening and forming of the meeting’s Presidential Board</w:t>
      </w:r>
      <w:r>
        <w:rPr>
          <w:rFonts w:asciiTheme="minorHAnsi" w:hAnsiTheme="minorHAnsi" w:cs="Tahoma"/>
          <w:sz w:val="22"/>
          <w:lang w:val="en-US"/>
        </w:rPr>
        <w:t>,</w:t>
      </w:r>
      <w:r w:rsidRPr="00EA3950">
        <w:rPr>
          <w:rFonts w:asciiTheme="minorHAnsi" w:hAnsiTheme="minorHAnsi" w:cs="Tahoma"/>
          <w:sz w:val="22"/>
          <w:lang w:val="en-US"/>
        </w:rPr>
        <w:t xml:space="preserve"> </w:t>
      </w:r>
    </w:p>
    <w:p w14:paraId="6227DEF1" w14:textId="77777777" w:rsidR="00577B87" w:rsidRPr="00EA3950" w:rsidRDefault="00577B87" w:rsidP="00577B87">
      <w:pPr>
        <w:pStyle w:val="ListeParagraf"/>
        <w:ind w:left="567" w:right="708" w:hanging="567"/>
        <w:jc w:val="both"/>
        <w:rPr>
          <w:rFonts w:asciiTheme="minorHAnsi" w:hAnsiTheme="minorHAnsi" w:cs="Tahoma"/>
          <w:sz w:val="22"/>
          <w:lang w:val="en-US"/>
        </w:rPr>
      </w:pPr>
    </w:p>
    <w:p w14:paraId="2EA0A3E9" w14:textId="77777777" w:rsidR="00577B87" w:rsidRPr="00EA3950" w:rsidRDefault="00577B87" w:rsidP="00577B87">
      <w:pPr>
        <w:pStyle w:val="ListeParagraf"/>
        <w:numPr>
          <w:ilvl w:val="0"/>
          <w:numId w:val="1"/>
        </w:numPr>
        <w:autoSpaceDE w:val="0"/>
        <w:autoSpaceDN w:val="0"/>
        <w:adjustRightInd w:val="0"/>
        <w:ind w:left="567" w:hanging="567"/>
        <w:jc w:val="both"/>
        <w:rPr>
          <w:rFonts w:asciiTheme="minorHAnsi" w:hAnsiTheme="minorHAnsi" w:cs="Tahoma"/>
          <w:sz w:val="22"/>
          <w:lang w:val="en-US"/>
        </w:rPr>
      </w:pPr>
      <w:r w:rsidRPr="00EA3950">
        <w:rPr>
          <w:rFonts w:asciiTheme="minorHAnsi" w:hAnsiTheme="minorHAnsi" w:cs="Tahoma"/>
          <w:sz w:val="22"/>
          <w:lang w:val="en-US"/>
        </w:rPr>
        <w:t>Reading and discussing the Board of Directors’ Annual Report, Declaration of Compliance on Corporate Governance Principles and Independent Auditor Report relating to 202</w:t>
      </w:r>
      <w:r>
        <w:rPr>
          <w:rFonts w:asciiTheme="minorHAnsi" w:hAnsiTheme="minorHAnsi" w:cs="Tahoma"/>
          <w:sz w:val="22"/>
          <w:lang w:val="en-US"/>
        </w:rPr>
        <w:t>5</w:t>
      </w:r>
      <w:r w:rsidRPr="00EA3950">
        <w:rPr>
          <w:rFonts w:asciiTheme="minorHAnsi" w:hAnsiTheme="minorHAnsi" w:cs="Tahoma"/>
          <w:sz w:val="22"/>
          <w:lang w:val="en-US"/>
        </w:rPr>
        <w:t xml:space="preserve"> activities and operations</w:t>
      </w:r>
      <w:r>
        <w:rPr>
          <w:rFonts w:asciiTheme="minorHAnsi" w:hAnsiTheme="minorHAnsi" w:cs="Tahoma"/>
          <w:sz w:val="22"/>
          <w:lang w:val="en-US"/>
        </w:rPr>
        <w:t>,</w:t>
      </w:r>
    </w:p>
    <w:p w14:paraId="63BCEBBF" w14:textId="77777777" w:rsidR="00577B87" w:rsidRPr="00EA3950" w:rsidRDefault="00577B87" w:rsidP="00577B87">
      <w:pPr>
        <w:pStyle w:val="ListeParagraf"/>
        <w:rPr>
          <w:rFonts w:asciiTheme="minorHAnsi" w:hAnsiTheme="minorHAnsi" w:cs="Tahoma"/>
          <w:sz w:val="22"/>
          <w:lang w:val="en-US"/>
        </w:rPr>
      </w:pPr>
    </w:p>
    <w:p w14:paraId="61ACF0E0" w14:textId="77777777" w:rsidR="00577B87"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EA3950">
        <w:rPr>
          <w:rFonts w:asciiTheme="minorHAnsi" w:hAnsiTheme="minorHAnsi" w:cs="Tahoma"/>
          <w:sz w:val="22"/>
          <w:lang w:val="en-US"/>
        </w:rPr>
        <w:t>Reading, discussing and approval of Financial Statements of 202</w:t>
      </w:r>
      <w:r>
        <w:rPr>
          <w:rFonts w:asciiTheme="minorHAnsi" w:hAnsiTheme="minorHAnsi" w:cs="Tahoma"/>
          <w:sz w:val="22"/>
          <w:lang w:val="en-US"/>
        </w:rPr>
        <w:t>5,</w:t>
      </w:r>
    </w:p>
    <w:p w14:paraId="42A1B032" w14:textId="77777777" w:rsidR="00577B87" w:rsidRPr="00800401" w:rsidRDefault="00577B87" w:rsidP="00577B87">
      <w:pPr>
        <w:pStyle w:val="ListeParagraf"/>
        <w:rPr>
          <w:rFonts w:asciiTheme="minorHAnsi" w:hAnsiTheme="minorHAnsi" w:cs="Tahoma"/>
          <w:sz w:val="22"/>
          <w:lang w:val="en-US"/>
        </w:rPr>
      </w:pPr>
    </w:p>
    <w:p w14:paraId="4FF13A71" w14:textId="77777777" w:rsidR="00577B87" w:rsidRPr="00EA3950" w:rsidRDefault="00577B87" w:rsidP="00577B87">
      <w:pPr>
        <w:pStyle w:val="ListeParagraf"/>
        <w:numPr>
          <w:ilvl w:val="0"/>
          <w:numId w:val="1"/>
        </w:numPr>
        <w:overflowPunct w:val="0"/>
        <w:autoSpaceDE w:val="0"/>
        <w:autoSpaceDN w:val="0"/>
        <w:adjustRightInd w:val="0"/>
        <w:ind w:left="567" w:hanging="567"/>
        <w:jc w:val="both"/>
        <w:textAlignment w:val="baseline"/>
        <w:rPr>
          <w:rFonts w:asciiTheme="minorHAnsi" w:hAnsiTheme="minorHAnsi" w:cs="Tahoma"/>
          <w:sz w:val="22"/>
          <w:lang w:val="en-US"/>
        </w:rPr>
      </w:pPr>
      <w:r>
        <w:rPr>
          <w:rFonts w:asciiTheme="minorHAnsi" w:hAnsiTheme="minorHAnsi" w:cs="Tahoma"/>
          <w:sz w:val="22"/>
          <w:lang w:val="en-US"/>
        </w:rPr>
        <w:t>D</w:t>
      </w:r>
      <w:r w:rsidRPr="00EA3950">
        <w:rPr>
          <w:rFonts w:asciiTheme="minorHAnsi" w:hAnsiTheme="minorHAnsi" w:cs="Tahoma"/>
          <w:sz w:val="22"/>
          <w:lang w:val="en-US"/>
        </w:rPr>
        <w:t xml:space="preserve">iscussing and approval of </w:t>
      </w:r>
      <w:r>
        <w:rPr>
          <w:rFonts w:asciiTheme="minorHAnsi" w:hAnsiTheme="minorHAnsi" w:cs="Tahoma"/>
          <w:sz w:val="22"/>
          <w:lang w:val="en-US"/>
        </w:rPr>
        <w:t>the Sustainability Report of 2024 in accordance with the Turkish Sustainability Reporting Standards,</w:t>
      </w:r>
    </w:p>
    <w:p w14:paraId="745BD771" w14:textId="77777777" w:rsidR="00577B87" w:rsidRPr="00EA3950" w:rsidRDefault="00577B87" w:rsidP="00577B87">
      <w:pPr>
        <w:pStyle w:val="ListeParagraf"/>
        <w:rPr>
          <w:rFonts w:asciiTheme="minorHAnsi" w:hAnsiTheme="minorHAnsi" w:cs="Tahoma"/>
          <w:sz w:val="22"/>
          <w:lang w:val="en-US"/>
        </w:rPr>
      </w:pPr>
    </w:p>
    <w:p w14:paraId="0264F474" w14:textId="77777777" w:rsidR="00577B87" w:rsidRPr="00EA3950" w:rsidRDefault="00577B87" w:rsidP="00577B87">
      <w:pPr>
        <w:pStyle w:val="ListeParagraf"/>
        <w:numPr>
          <w:ilvl w:val="0"/>
          <w:numId w:val="1"/>
        </w:numPr>
        <w:overflowPunct w:val="0"/>
        <w:autoSpaceDE w:val="0"/>
        <w:autoSpaceDN w:val="0"/>
        <w:adjustRightInd w:val="0"/>
        <w:ind w:left="567" w:hanging="567"/>
        <w:textAlignment w:val="baseline"/>
        <w:rPr>
          <w:rFonts w:asciiTheme="minorHAnsi" w:hAnsiTheme="minorHAnsi" w:cs="Tahoma"/>
          <w:sz w:val="22"/>
          <w:lang w:val="en-US"/>
        </w:rPr>
      </w:pPr>
      <w:r w:rsidRPr="00EA3950">
        <w:rPr>
          <w:rFonts w:asciiTheme="minorHAnsi" w:hAnsiTheme="minorHAnsi" w:cs="Tahoma"/>
          <w:sz w:val="22"/>
          <w:lang w:val="en-US"/>
        </w:rPr>
        <w:t>Release of the Directors</w:t>
      </w:r>
      <w:r>
        <w:rPr>
          <w:rFonts w:asciiTheme="minorHAnsi" w:hAnsiTheme="minorHAnsi" w:cs="Tahoma"/>
          <w:sz w:val="22"/>
          <w:lang w:val="en-US"/>
        </w:rPr>
        <w:t>,</w:t>
      </w:r>
    </w:p>
    <w:p w14:paraId="7602B6EA" w14:textId="77777777" w:rsidR="00577B87" w:rsidRPr="00EA3950" w:rsidRDefault="00577B87" w:rsidP="00577B87">
      <w:pPr>
        <w:ind w:firstLine="567"/>
        <w:rPr>
          <w:rFonts w:asciiTheme="minorHAnsi" w:hAnsiTheme="minorHAnsi" w:cs="Tahoma"/>
          <w:sz w:val="22"/>
          <w:lang w:val="en-US"/>
        </w:rPr>
      </w:pPr>
    </w:p>
    <w:p w14:paraId="613038BA" w14:textId="77777777" w:rsidR="00577B87" w:rsidRPr="00EA3950" w:rsidRDefault="00577B87" w:rsidP="00577B87">
      <w:pPr>
        <w:pStyle w:val="ListeParagraf"/>
        <w:numPr>
          <w:ilvl w:val="0"/>
          <w:numId w:val="1"/>
        </w:numPr>
        <w:tabs>
          <w:tab w:val="left" w:pos="9072"/>
        </w:tabs>
        <w:overflowPunct w:val="0"/>
        <w:autoSpaceDE w:val="0"/>
        <w:autoSpaceDN w:val="0"/>
        <w:adjustRightInd w:val="0"/>
        <w:ind w:left="567" w:hanging="567"/>
        <w:jc w:val="both"/>
        <w:textAlignment w:val="baseline"/>
        <w:rPr>
          <w:rFonts w:asciiTheme="minorHAnsi" w:hAnsiTheme="minorHAnsi" w:cs="Tahoma"/>
          <w:sz w:val="22"/>
          <w:lang w:val="en-US"/>
        </w:rPr>
      </w:pPr>
      <w:r w:rsidRPr="00EA3950">
        <w:rPr>
          <w:rFonts w:asciiTheme="minorHAnsi" w:hAnsiTheme="minorHAnsi" w:cs="Tahoma"/>
          <w:sz w:val="22"/>
          <w:lang w:val="en-US"/>
        </w:rPr>
        <w:t>Discussing and deciding the Profit Distribution Proposal of the Board of Directors, determining the Profit Distribution Date</w:t>
      </w:r>
      <w:r>
        <w:rPr>
          <w:rFonts w:asciiTheme="minorHAnsi" w:hAnsiTheme="minorHAnsi" w:cs="Tahoma"/>
          <w:sz w:val="22"/>
          <w:lang w:val="en-US"/>
        </w:rPr>
        <w:t>,</w:t>
      </w:r>
    </w:p>
    <w:p w14:paraId="11FD22F2" w14:textId="77777777" w:rsidR="00577B87" w:rsidRPr="00EA3950" w:rsidRDefault="00577B87" w:rsidP="00577B87">
      <w:pPr>
        <w:ind w:left="567" w:right="708" w:hanging="567"/>
        <w:jc w:val="both"/>
        <w:rPr>
          <w:rFonts w:asciiTheme="minorHAnsi" w:hAnsiTheme="minorHAnsi" w:cs="Tahoma"/>
          <w:sz w:val="22"/>
          <w:lang w:val="en-US"/>
        </w:rPr>
      </w:pPr>
    </w:p>
    <w:p w14:paraId="37325C8E" w14:textId="75395410" w:rsidR="00577B87" w:rsidRPr="00EA3950" w:rsidRDefault="00577B87" w:rsidP="00577B87">
      <w:pPr>
        <w:pStyle w:val="ListeParagraf"/>
        <w:numPr>
          <w:ilvl w:val="0"/>
          <w:numId w:val="1"/>
        </w:numPr>
        <w:overflowPunct w:val="0"/>
        <w:autoSpaceDE w:val="0"/>
        <w:autoSpaceDN w:val="0"/>
        <w:adjustRightInd w:val="0"/>
        <w:ind w:left="567" w:hanging="567"/>
        <w:jc w:val="both"/>
        <w:textAlignment w:val="baseline"/>
        <w:rPr>
          <w:rFonts w:asciiTheme="minorHAnsi" w:hAnsiTheme="minorHAnsi" w:cs="Tahoma"/>
          <w:sz w:val="22"/>
          <w:lang w:val="en-US"/>
        </w:rPr>
      </w:pPr>
      <w:r w:rsidRPr="00EA3950">
        <w:rPr>
          <w:rFonts w:asciiTheme="minorHAnsi" w:hAnsiTheme="minorHAnsi" w:cs="Tahoma"/>
          <w:sz w:val="22"/>
          <w:lang w:val="en-US"/>
        </w:rPr>
        <w:t>Election of Directors and determination of their term of office, and information of the shareholders about the outside duties and jobs of the Directors and their justification</w:t>
      </w:r>
      <w:r w:rsidR="00A82891">
        <w:rPr>
          <w:rFonts w:asciiTheme="minorHAnsi" w:hAnsiTheme="minorHAnsi" w:cs="Tahoma"/>
          <w:sz w:val="22"/>
          <w:lang w:val="en-US"/>
        </w:rPr>
        <w:t>s</w:t>
      </w:r>
      <w:r w:rsidRPr="00EA3950">
        <w:rPr>
          <w:rFonts w:asciiTheme="minorHAnsi" w:hAnsiTheme="minorHAnsi" w:cs="Tahoma"/>
          <w:sz w:val="22"/>
          <w:lang w:val="en-US"/>
        </w:rPr>
        <w:t>, according to the existing registered Articles of Association</w:t>
      </w:r>
      <w:r>
        <w:rPr>
          <w:rFonts w:asciiTheme="minorHAnsi" w:hAnsiTheme="minorHAnsi" w:cs="Tahoma"/>
          <w:sz w:val="22"/>
          <w:lang w:val="en-US"/>
        </w:rPr>
        <w:t xml:space="preserve"> </w:t>
      </w:r>
      <w:r w:rsidRPr="003E2CA5">
        <w:rPr>
          <w:rFonts w:asciiTheme="minorHAnsi" w:hAnsiTheme="minorHAnsi" w:cs="Tahoma"/>
          <w:sz w:val="22"/>
          <w:lang w:val="en-US"/>
        </w:rPr>
        <w:t>and subject to the approvals</w:t>
      </w:r>
      <w:r>
        <w:rPr>
          <w:rFonts w:asciiTheme="minorHAnsi" w:hAnsiTheme="minorHAnsi" w:cs="Tahoma"/>
          <w:sz w:val="22"/>
          <w:lang w:val="en-US"/>
        </w:rPr>
        <w:t>,</w:t>
      </w:r>
    </w:p>
    <w:p w14:paraId="221587BC" w14:textId="77777777" w:rsidR="00577B87" w:rsidRPr="00EA3950" w:rsidRDefault="00577B87" w:rsidP="00577B87">
      <w:pPr>
        <w:pStyle w:val="ListeParagraf"/>
        <w:rPr>
          <w:rFonts w:asciiTheme="minorHAnsi" w:hAnsiTheme="minorHAnsi" w:cs="Tahoma"/>
          <w:sz w:val="22"/>
          <w:lang w:val="en-US"/>
        </w:rPr>
      </w:pPr>
    </w:p>
    <w:p w14:paraId="2F04EA1A" w14:textId="77777777" w:rsidR="00577B87" w:rsidRPr="00EA3950"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EA3950">
        <w:rPr>
          <w:rFonts w:asciiTheme="minorHAnsi" w:hAnsiTheme="minorHAnsi" w:cs="Tahoma"/>
          <w:sz w:val="22"/>
          <w:lang w:val="en-US"/>
        </w:rPr>
        <w:t>Determination of remunerations payable to the Directors</w:t>
      </w:r>
      <w:r>
        <w:rPr>
          <w:rFonts w:asciiTheme="minorHAnsi" w:hAnsiTheme="minorHAnsi" w:cs="Tahoma"/>
          <w:sz w:val="22"/>
          <w:lang w:val="en-US"/>
        </w:rPr>
        <w:t>,</w:t>
      </w:r>
    </w:p>
    <w:p w14:paraId="6A95A0C3" w14:textId="77777777" w:rsidR="00577B87" w:rsidRPr="00EA3950" w:rsidRDefault="00577B87" w:rsidP="00577B87">
      <w:pPr>
        <w:ind w:right="708"/>
        <w:jc w:val="both"/>
        <w:rPr>
          <w:rFonts w:asciiTheme="minorHAnsi" w:hAnsiTheme="minorHAnsi" w:cs="Tahoma"/>
          <w:sz w:val="22"/>
          <w:lang w:val="en-US"/>
        </w:rPr>
      </w:pPr>
    </w:p>
    <w:p w14:paraId="09455753" w14:textId="77777777" w:rsidR="00577B87" w:rsidRPr="00EA3950" w:rsidRDefault="00577B87" w:rsidP="00577B87">
      <w:pPr>
        <w:pStyle w:val="ListeParagraf"/>
        <w:numPr>
          <w:ilvl w:val="0"/>
          <w:numId w:val="1"/>
        </w:numPr>
        <w:autoSpaceDE w:val="0"/>
        <w:autoSpaceDN w:val="0"/>
        <w:adjustRightInd w:val="0"/>
        <w:ind w:left="567" w:hanging="567"/>
        <w:jc w:val="both"/>
        <w:rPr>
          <w:rFonts w:asciiTheme="minorHAnsi" w:hAnsiTheme="minorHAnsi" w:cs="Tahoma"/>
          <w:sz w:val="22"/>
          <w:lang w:val="en-US"/>
        </w:rPr>
      </w:pPr>
      <w:r w:rsidRPr="00EA3950">
        <w:rPr>
          <w:rFonts w:asciiTheme="minorHAnsi" w:hAnsiTheme="minorHAnsi" w:cs="Tahoma"/>
          <w:sz w:val="22"/>
          <w:lang w:val="en-US"/>
        </w:rPr>
        <w:t>Giving permission to persons named by the relevant applicable laws for performance of the transactions referred to in articles 395 and 396 of the Turkish Commercial Code</w:t>
      </w:r>
      <w:r>
        <w:rPr>
          <w:rFonts w:asciiTheme="minorHAnsi" w:hAnsiTheme="minorHAnsi" w:cs="Tahoma"/>
          <w:sz w:val="22"/>
          <w:lang w:val="en-US"/>
        </w:rPr>
        <w:t>,</w:t>
      </w:r>
    </w:p>
    <w:p w14:paraId="4433AFA4" w14:textId="77777777" w:rsidR="00577B87" w:rsidRPr="00EA3950" w:rsidRDefault="00577B87" w:rsidP="00577B87">
      <w:pPr>
        <w:pStyle w:val="ListeParagraf"/>
        <w:rPr>
          <w:rFonts w:asciiTheme="minorHAnsi" w:hAnsiTheme="minorHAnsi" w:cs="Tahoma"/>
          <w:sz w:val="22"/>
          <w:lang w:val="en-US"/>
        </w:rPr>
      </w:pPr>
    </w:p>
    <w:p w14:paraId="0DE61207" w14:textId="77777777" w:rsidR="00577B87" w:rsidRPr="00EA3950" w:rsidRDefault="00577B87" w:rsidP="00577B87">
      <w:pPr>
        <w:pStyle w:val="ListeParagraf"/>
        <w:numPr>
          <w:ilvl w:val="0"/>
          <w:numId w:val="1"/>
        </w:numPr>
        <w:autoSpaceDE w:val="0"/>
        <w:autoSpaceDN w:val="0"/>
        <w:adjustRightInd w:val="0"/>
        <w:ind w:left="567" w:hanging="567"/>
        <w:jc w:val="both"/>
        <w:rPr>
          <w:rFonts w:asciiTheme="minorHAnsi" w:hAnsiTheme="minorHAnsi" w:cs="Tahoma"/>
          <w:sz w:val="22"/>
          <w:lang w:val="en-US"/>
        </w:rPr>
      </w:pPr>
      <w:r w:rsidRPr="00EA3950">
        <w:rPr>
          <w:rFonts w:asciiTheme="minorHAnsi" w:hAnsiTheme="minorHAnsi" w:cs="Tahoma"/>
          <w:sz w:val="22"/>
          <w:lang w:val="en-US"/>
        </w:rPr>
        <w:t>Giving information about the transactions mentioned in article 1.3.6 of the Corporate Governance Principles</w:t>
      </w:r>
      <w:r>
        <w:rPr>
          <w:rFonts w:asciiTheme="minorHAnsi" w:hAnsiTheme="minorHAnsi" w:cs="Tahoma"/>
          <w:sz w:val="22"/>
          <w:lang w:val="en-US"/>
        </w:rPr>
        <w:t>,</w:t>
      </w:r>
    </w:p>
    <w:p w14:paraId="4E4E5C27" w14:textId="77777777" w:rsidR="00577B87" w:rsidRPr="00EA3950" w:rsidRDefault="00577B87" w:rsidP="00577B87">
      <w:pPr>
        <w:rPr>
          <w:rFonts w:asciiTheme="minorHAnsi" w:hAnsiTheme="minorHAnsi" w:cs="Tahoma"/>
          <w:sz w:val="22"/>
          <w:lang w:val="en-US"/>
        </w:rPr>
      </w:pPr>
    </w:p>
    <w:p w14:paraId="2F321431" w14:textId="77777777" w:rsidR="00577B87"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EA3950">
        <w:rPr>
          <w:rFonts w:asciiTheme="minorHAnsi" w:hAnsiTheme="minorHAnsi" w:cs="Tahoma"/>
          <w:sz w:val="22"/>
          <w:lang w:val="en-US"/>
        </w:rPr>
        <w:t>Election of Independent Audit Firm</w:t>
      </w:r>
      <w:r>
        <w:rPr>
          <w:rFonts w:asciiTheme="minorHAnsi" w:hAnsiTheme="minorHAnsi" w:cs="Tahoma"/>
          <w:sz w:val="22"/>
          <w:lang w:val="en-US"/>
        </w:rPr>
        <w:t>,</w:t>
      </w:r>
    </w:p>
    <w:p w14:paraId="2F3D7557" w14:textId="77777777" w:rsidR="00577B87" w:rsidRPr="00800401" w:rsidRDefault="00577B87" w:rsidP="00577B87">
      <w:pPr>
        <w:pStyle w:val="ListeParagraf"/>
        <w:rPr>
          <w:rFonts w:asciiTheme="minorHAnsi" w:hAnsiTheme="minorHAnsi" w:cs="Tahoma"/>
          <w:sz w:val="22"/>
          <w:lang w:val="en-US"/>
        </w:rPr>
      </w:pPr>
    </w:p>
    <w:p w14:paraId="63CB66C4" w14:textId="77777777" w:rsidR="00577B87" w:rsidRPr="00EA3950"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800401">
        <w:rPr>
          <w:rFonts w:asciiTheme="minorHAnsi" w:hAnsiTheme="minorHAnsi" w:cs="Tahoma"/>
          <w:sz w:val="22"/>
          <w:lang w:val="en-US"/>
        </w:rPr>
        <w:t xml:space="preserve">Amendment of Article 6 of </w:t>
      </w:r>
      <w:r>
        <w:rPr>
          <w:rFonts w:asciiTheme="minorHAnsi" w:hAnsiTheme="minorHAnsi" w:cs="Tahoma"/>
          <w:sz w:val="22"/>
          <w:lang w:val="en-US"/>
        </w:rPr>
        <w:t>the</w:t>
      </w:r>
      <w:r w:rsidRPr="00800401">
        <w:rPr>
          <w:rFonts w:asciiTheme="minorHAnsi" w:hAnsiTheme="minorHAnsi" w:cs="Tahoma"/>
          <w:sz w:val="22"/>
          <w:lang w:val="en-US"/>
        </w:rPr>
        <w:t xml:space="preserve"> Company's Articles of Association</w:t>
      </w:r>
      <w:r>
        <w:rPr>
          <w:rFonts w:asciiTheme="minorHAnsi" w:hAnsiTheme="minorHAnsi" w:cs="Tahoma"/>
          <w:sz w:val="22"/>
          <w:lang w:val="en-US"/>
        </w:rPr>
        <w:t>,</w:t>
      </w:r>
    </w:p>
    <w:p w14:paraId="0D325715" w14:textId="77777777" w:rsidR="00577B87" w:rsidRPr="00EA3950" w:rsidRDefault="00577B87" w:rsidP="00577B87">
      <w:pPr>
        <w:pStyle w:val="ListeParagraf"/>
        <w:overflowPunct w:val="0"/>
        <w:autoSpaceDE w:val="0"/>
        <w:autoSpaceDN w:val="0"/>
        <w:adjustRightInd w:val="0"/>
        <w:ind w:left="567" w:right="708"/>
        <w:jc w:val="both"/>
        <w:textAlignment w:val="baseline"/>
        <w:rPr>
          <w:rFonts w:asciiTheme="minorHAnsi" w:hAnsiTheme="minorHAnsi" w:cs="Tahoma"/>
          <w:sz w:val="22"/>
          <w:lang w:val="en-US"/>
        </w:rPr>
      </w:pPr>
    </w:p>
    <w:p w14:paraId="5F4366FE" w14:textId="77777777" w:rsidR="00577B87" w:rsidRPr="00EA3950" w:rsidRDefault="00577B87" w:rsidP="00577B87">
      <w:pPr>
        <w:pStyle w:val="ListeParagraf"/>
        <w:numPr>
          <w:ilvl w:val="0"/>
          <w:numId w:val="1"/>
        </w:numPr>
        <w:overflowPunct w:val="0"/>
        <w:autoSpaceDE w:val="0"/>
        <w:autoSpaceDN w:val="0"/>
        <w:adjustRightInd w:val="0"/>
        <w:ind w:left="567" w:right="708" w:hanging="567"/>
        <w:jc w:val="both"/>
        <w:textAlignment w:val="baseline"/>
        <w:rPr>
          <w:rFonts w:asciiTheme="minorHAnsi" w:hAnsiTheme="minorHAnsi" w:cs="Tahoma"/>
          <w:sz w:val="22"/>
          <w:lang w:val="en-US"/>
        </w:rPr>
      </w:pPr>
      <w:r w:rsidRPr="00EA3950">
        <w:rPr>
          <w:rFonts w:asciiTheme="minorHAnsi" w:hAnsiTheme="minorHAnsi" w:cs="Tahoma"/>
          <w:sz w:val="22"/>
          <w:lang w:val="en-US"/>
        </w:rPr>
        <w:t>Informing the General Assembly about the donations made in 202</w:t>
      </w:r>
      <w:r>
        <w:rPr>
          <w:rFonts w:asciiTheme="minorHAnsi" w:hAnsiTheme="minorHAnsi" w:cs="Tahoma"/>
          <w:sz w:val="22"/>
          <w:lang w:val="en-US"/>
        </w:rPr>
        <w:t>5,</w:t>
      </w:r>
    </w:p>
    <w:p w14:paraId="37D2F81D" w14:textId="77777777" w:rsidR="00577B87" w:rsidRPr="00EA3950" w:rsidRDefault="00577B87" w:rsidP="00577B87">
      <w:pPr>
        <w:pStyle w:val="ListeParagraf"/>
        <w:ind w:left="567" w:hanging="567"/>
        <w:rPr>
          <w:rFonts w:asciiTheme="minorHAnsi" w:hAnsiTheme="minorHAnsi" w:cs="Tahoma"/>
          <w:sz w:val="22"/>
          <w:lang w:val="en-US"/>
        </w:rPr>
      </w:pPr>
    </w:p>
    <w:p w14:paraId="33854235" w14:textId="77777777" w:rsidR="00577B87" w:rsidRPr="00EA3950" w:rsidRDefault="00577B87" w:rsidP="00577B87">
      <w:pPr>
        <w:pStyle w:val="ListeParagraf"/>
        <w:numPr>
          <w:ilvl w:val="0"/>
          <w:numId w:val="1"/>
        </w:numPr>
        <w:autoSpaceDE w:val="0"/>
        <w:autoSpaceDN w:val="0"/>
        <w:adjustRightInd w:val="0"/>
        <w:ind w:left="567" w:hanging="567"/>
        <w:jc w:val="both"/>
        <w:rPr>
          <w:rFonts w:asciiTheme="minorHAnsi" w:hAnsiTheme="minorHAnsi" w:cs="Tahoma"/>
          <w:sz w:val="22"/>
          <w:lang w:val="en-US"/>
        </w:rPr>
      </w:pPr>
      <w:r w:rsidRPr="00EA3950">
        <w:rPr>
          <w:rFonts w:asciiTheme="minorHAnsi" w:hAnsiTheme="minorHAnsi" w:cs="Tahoma"/>
          <w:sz w:val="22"/>
          <w:lang w:val="en-US"/>
        </w:rPr>
        <w:t>Determination of the upper limit for donations to be made within the year 202</w:t>
      </w:r>
      <w:r>
        <w:rPr>
          <w:rFonts w:asciiTheme="minorHAnsi" w:hAnsiTheme="minorHAnsi" w:cs="Tahoma"/>
          <w:sz w:val="22"/>
          <w:lang w:val="en-US"/>
        </w:rPr>
        <w:t>6</w:t>
      </w:r>
      <w:r w:rsidRPr="00EA3950">
        <w:rPr>
          <w:rFonts w:asciiTheme="minorHAnsi" w:hAnsiTheme="minorHAnsi" w:cs="Tahoma"/>
          <w:sz w:val="22"/>
          <w:lang w:val="en-US"/>
        </w:rPr>
        <w:t xml:space="preserve"> pursuant to 5th paragraph of article 19 of the Capital Markets Law.</w:t>
      </w:r>
    </w:p>
    <w:p w14:paraId="1A49C4A5" w14:textId="77777777" w:rsidR="00577B87" w:rsidRPr="00EA3950" w:rsidRDefault="00577B87" w:rsidP="00577B87">
      <w:pPr>
        <w:pStyle w:val="ListeParagraf"/>
        <w:rPr>
          <w:rFonts w:asciiTheme="minorHAnsi" w:hAnsiTheme="minorHAnsi" w:cs="Tahoma"/>
          <w:sz w:val="22"/>
          <w:lang w:val="en-US"/>
        </w:rPr>
      </w:pPr>
    </w:p>
    <w:p w14:paraId="1B09BC2B" w14:textId="77777777" w:rsidR="00577B87" w:rsidRPr="00EA3950" w:rsidRDefault="00577B87" w:rsidP="00577B87">
      <w:pPr>
        <w:pStyle w:val="ListeParagraf"/>
        <w:rPr>
          <w:rFonts w:asciiTheme="minorHAnsi" w:hAnsiTheme="minorHAnsi" w:cs="Tahoma"/>
          <w:sz w:val="22"/>
          <w:lang w:val="en-US"/>
        </w:rPr>
      </w:pPr>
    </w:p>
    <w:p w14:paraId="5F84895F" w14:textId="77777777" w:rsidR="00577B87" w:rsidRPr="00EA3950" w:rsidRDefault="00577B87" w:rsidP="00577B87">
      <w:pPr>
        <w:ind w:left="567" w:hanging="567"/>
        <w:jc w:val="both"/>
        <w:rPr>
          <w:rFonts w:asciiTheme="minorHAnsi" w:hAnsiTheme="minorHAnsi" w:cs="Tahoma"/>
          <w:b/>
          <w:sz w:val="22"/>
          <w:lang w:val="en-US"/>
        </w:rPr>
      </w:pPr>
      <w:r w:rsidRPr="00EA3950">
        <w:rPr>
          <w:rFonts w:asciiTheme="minorHAnsi" w:hAnsiTheme="minorHAnsi" w:cs="Tahoma"/>
          <w:b/>
          <w:sz w:val="22"/>
          <w:lang w:val="en-US"/>
        </w:rPr>
        <w:t>Venue of Meeting:</w:t>
      </w:r>
      <w:r w:rsidRPr="00EA3950">
        <w:rPr>
          <w:rFonts w:asciiTheme="minorHAnsi" w:hAnsiTheme="minorHAnsi" w:cs="Tahoma"/>
          <w:b/>
          <w:sz w:val="22"/>
          <w:lang w:val="en-US"/>
        </w:rPr>
        <w:tab/>
      </w:r>
      <w:r w:rsidRPr="00EA3950">
        <w:rPr>
          <w:rFonts w:asciiTheme="minorHAnsi" w:hAnsiTheme="minorHAnsi" w:cs="Tahoma"/>
          <w:sz w:val="22"/>
          <w:lang w:val="en-US"/>
        </w:rPr>
        <w:t xml:space="preserve">İş </w:t>
      </w:r>
      <w:proofErr w:type="spellStart"/>
      <w:r w:rsidRPr="00EA3950">
        <w:rPr>
          <w:rFonts w:asciiTheme="minorHAnsi" w:hAnsiTheme="minorHAnsi" w:cs="Tahoma"/>
          <w:sz w:val="22"/>
          <w:lang w:val="en-US"/>
        </w:rPr>
        <w:t>Kuleleri</w:t>
      </w:r>
      <w:proofErr w:type="spellEnd"/>
      <w:r w:rsidRPr="00EA3950">
        <w:rPr>
          <w:rFonts w:asciiTheme="minorHAnsi" w:hAnsiTheme="minorHAnsi" w:cs="Tahoma"/>
          <w:sz w:val="22"/>
          <w:lang w:val="en-US"/>
        </w:rPr>
        <w:t xml:space="preserve">, 34330, İş </w:t>
      </w:r>
      <w:proofErr w:type="spellStart"/>
      <w:r w:rsidRPr="00EA3950">
        <w:rPr>
          <w:rFonts w:asciiTheme="minorHAnsi" w:hAnsiTheme="minorHAnsi" w:cs="Tahoma"/>
          <w:sz w:val="22"/>
          <w:lang w:val="en-US"/>
        </w:rPr>
        <w:t>Bankası</w:t>
      </w:r>
      <w:proofErr w:type="spellEnd"/>
      <w:r w:rsidRPr="00EA3950">
        <w:rPr>
          <w:rFonts w:asciiTheme="minorHAnsi" w:hAnsiTheme="minorHAnsi" w:cs="Tahoma"/>
          <w:sz w:val="22"/>
          <w:lang w:val="en-US"/>
        </w:rPr>
        <w:t xml:space="preserve"> </w:t>
      </w:r>
      <w:proofErr w:type="spellStart"/>
      <w:r w:rsidRPr="00EA3950">
        <w:rPr>
          <w:rFonts w:asciiTheme="minorHAnsi" w:hAnsiTheme="minorHAnsi" w:cs="Tahoma"/>
          <w:sz w:val="22"/>
          <w:lang w:val="en-US"/>
        </w:rPr>
        <w:t>Oditoryum</w:t>
      </w:r>
      <w:proofErr w:type="spellEnd"/>
      <w:r w:rsidRPr="00EA3950">
        <w:rPr>
          <w:rFonts w:asciiTheme="minorHAnsi" w:hAnsiTheme="minorHAnsi" w:cs="Tahoma"/>
          <w:sz w:val="22"/>
          <w:lang w:val="en-US"/>
        </w:rPr>
        <w:t xml:space="preserve"> </w:t>
      </w:r>
      <w:proofErr w:type="spellStart"/>
      <w:r w:rsidRPr="00EA3950">
        <w:rPr>
          <w:rFonts w:asciiTheme="minorHAnsi" w:hAnsiTheme="minorHAnsi" w:cs="Tahoma"/>
          <w:sz w:val="22"/>
          <w:lang w:val="en-US"/>
        </w:rPr>
        <w:t>Binası</w:t>
      </w:r>
      <w:proofErr w:type="spellEnd"/>
      <w:r w:rsidRPr="00EA3950">
        <w:rPr>
          <w:rFonts w:asciiTheme="minorHAnsi" w:hAnsiTheme="minorHAnsi" w:cs="Tahoma"/>
          <w:sz w:val="22"/>
          <w:lang w:val="en-US"/>
        </w:rPr>
        <w:t xml:space="preserve">, </w:t>
      </w:r>
      <w:r w:rsidRPr="00EA3950">
        <w:rPr>
          <w:rFonts w:asciiTheme="minorHAnsi" w:hAnsiTheme="minorHAnsi" w:cs="Tahoma"/>
          <w:sz w:val="22"/>
          <w:lang w:val="en-US"/>
        </w:rPr>
        <w:tab/>
        <w:t>4. Levent – İstanbul</w:t>
      </w:r>
    </w:p>
    <w:p w14:paraId="49AF62F4" w14:textId="7A96F3D9" w:rsidR="003E1BDA" w:rsidRDefault="00577B87" w:rsidP="00577B87">
      <w:pPr>
        <w:ind w:left="567" w:hanging="567"/>
        <w:jc w:val="both"/>
      </w:pPr>
      <w:r w:rsidRPr="00EA3950">
        <w:rPr>
          <w:rFonts w:asciiTheme="minorHAnsi" w:hAnsiTheme="minorHAnsi" w:cs="Tahoma"/>
          <w:b/>
          <w:sz w:val="22"/>
          <w:lang w:val="en-US"/>
        </w:rPr>
        <w:t xml:space="preserve">Date of Meeting </w:t>
      </w:r>
      <w:proofErr w:type="gramStart"/>
      <w:r w:rsidRPr="00EA3950">
        <w:rPr>
          <w:rFonts w:asciiTheme="minorHAnsi" w:hAnsiTheme="minorHAnsi" w:cs="Tahoma"/>
          <w:b/>
          <w:sz w:val="22"/>
          <w:lang w:val="en-US"/>
        </w:rPr>
        <w:t xml:space="preserve">  :</w:t>
      </w:r>
      <w:proofErr w:type="gramEnd"/>
      <w:r w:rsidRPr="00EA3950">
        <w:rPr>
          <w:rFonts w:asciiTheme="minorHAnsi" w:hAnsiTheme="minorHAnsi" w:cs="Tahoma"/>
          <w:b/>
          <w:sz w:val="22"/>
          <w:lang w:val="en-US"/>
        </w:rPr>
        <w:t xml:space="preserve"> </w:t>
      </w:r>
      <w:r w:rsidRPr="00EA3950">
        <w:rPr>
          <w:rFonts w:asciiTheme="minorHAnsi" w:hAnsiTheme="minorHAnsi" w:cs="Tahoma"/>
          <w:b/>
          <w:sz w:val="22"/>
          <w:lang w:val="en-US"/>
        </w:rPr>
        <w:tab/>
      </w:r>
      <w:r w:rsidRPr="00EA3950">
        <w:rPr>
          <w:rFonts w:asciiTheme="minorHAnsi" w:hAnsiTheme="minorHAnsi" w:cs="Tahoma"/>
          <w:sz w:val="22"/>
          <w:lang w:val="en-US"/>
        </w:rPr>
        <w:t>2</w:t>
      </w:r>
      <w:r>
        <w:rPr>
          <w:rFonts w:asciiTheme="minorHAnsi" w:hAnsiTheme="minorHAnsi" w:cs="Tahoma"/>
          <w:sz w:val="22"/>
          <w:lang w:val="en-US"/>
        </w:rPr>
        <w:t>6</w:t>
      </w:r>
      <w:r w:rsidRPr="00EA3950">
        <w:rPr>
          <w:rFonts w:asciiTheme="minorHAnsi" w:hAnsiTheme="minorHAnsi" w:cs="Tahoma"/>
          <w:sz w:val="22"/>
          <w:lang w:val="en-US"/>
        </w:rPr>
        <w:t xml:space="preserve"> March 202</w:t>
      </w:r>
      <w:r>
        <w:rPr>
          <w:rFonts w:asciiTheme="minorHAnsi" w:hAnsiTheme="minorHAnsi" w:cs="Tahoma"/>
          <w:sz w:val="22"/>
          <w:lang w:val="en-US"/>
        </w:rPr>
        <w:t>6</w:t>
      </w:r>
      <w:r w:rsidRPr="00EA3950">
        <w:rPr>
          <w:rFonts w:asciiTheme="minorHAnsi" w:hAnsiTheme="minorHAnsi" w:cs="Tahoma"/>
          <w:sz w:val="22"/>
          <w:lang w:val="en-US"/>
        </w:rPr>
        <w:t>, 10:00 hours</w:t>
      </w:r>
    </w:p>
    <w:p w14:paraId="1C52A492" w14:textId="77777777" w:rsidR="00E85693" w:rsidRPr="001A69E7" w:rsidRDefault="00E85693" w:rsidP="009524C5">
      <w:pPr>
        <w:jc w:val="center"/>
        <w:rPr>
          <w:rFonts w:asciiTheme="minorHAnsi" w:hAnsiTheme="minorHAnsi" w:cs="Tahoma"/>
          <w:b/>
          <w:sz w:val="22"/>
          <w:lang w:val="en-US"/>
        </w:rPr>
      </w:pPr>
    </w:p>
    <w:p w14:paraId="2980278B" w14:textId="6873F81D" w:rsidR="00EB3E95" w:rsidRDefault="00EB3E95" w:rsidP="009524C5">
      <w:pPr>
        <w:jc w:val="center"/>
        <w:rPr>
          <w:rFonts w:asciiTheme="minorHAnsi" w:hAnsiTheme="minorHAnsi" w:cs="Tahoma"/>
          <w:b/>
          <w:sz w:val="22"/>
          <w:lang w:val="en-US"/>
        </w:rPr>
      </w:pPr>
    </w:p>
    <w:p w14:paraId="440269B2" w14:textId="77777777" w:rsidR="003E1BDA" w:rsidRDefault="003E1BDA" w:rsidP="009524C5">
      <w:pPr>
        <w:jc w:val="center"/>
        <w:rPr>
          <w:rFonts w:asciiTheme="minorHAnsi" w:hAnsiTheme="minorHAnsi" w:cs="Tahoma"/>
          <w:b/>
          <w:sz w:val="22"/>
          <w:lang w:val="en-US"/>
        </w:rPr>
      </w:pPr>
    </w:p>
    <w:p w14:paraId="3479C34F" w14:textId="77777777" w:rsidR="00DE1399" w:rsidRDefault="00DE1399" w:rsidP="009524C5">
      <w:pPr>
        <w:jc w:val="center"/>
        <w:rPr>
          <w:rFonts w:asciiTheme="minorHAnsi" w:hAnsiTheme="minorHAnsi" w:cs="Tahoma"/>
          <w:b/>
          <w:sz w:val="22"/>
          <w:lang w:val="en-US"/>
        </w:rPr>
      </w:pPr>
    </w:p>
    <w:p w14:paraId="3E466FF0" w14:textId="77777777" w:rsidR="00DE1399" w:rsidRDefault="00DE1399" w:rsidP="009524C5">
      <w:pPr>
        <w:jc w:val="center"/>
        <w:rPr>
          <w:rFonts w:asciiTheme="minorHAnsi" w:hAnsiTheme="minorHAnsi" w:cs="Tahoma"/>
          <w:b/>
          <w:sz w:val="22"/>
          <w:lang w:val="en-US"/>
        </w:rPr>
      </w:pPr>
    </w:p>
    <w:p w14:paraId="2F41138B" w14:textId="77777777" w:rsidR="00DE1399" w:rsidRDefault="00DE1399" w:rsidP="009524C5">
      <w:pPr>
        <w:jc w:val="center"/>
        <w:rPr>
          <w:rFonts w:asciiTheme="minorHAnsi" w:hAnsiTheme="minorHAnsi" w:cs="Tahoma"/>
          <w:b/>
          <w:sz w:val="22"/>
          <w:lang w:val="en-US"/>
        </w:rPr>
      </w:pPr>
    </w:p>
    <w:p w14:paraId="6E978EAA" w14:textId="77777777" w:rsidR="00DE1399" w:rsidRDefault="00DE1399" w:rsidP="009524C5">
      <w:pPr>
        <w:jc w:val="center"/>
        <w:rPr>
          <w:rFonts w:asciiTheme="minorHAnsi" w:hAnsiTheme="minorHAnsi" w:cs="Tahoma"/>
          <w:b/>
          <w:sz w:val="22"/>
          <w:lang w:val="en-US"/>
        </w:rPr>
      </w:pPr>
    </w:p>
    <w:p w14:paraId="4749016D" w14:textId="77777777" w:rsidR="00DE1399" w:rsidRDefault="00DE1399" w:rsidP="009524C5">
      <w:pPr>
        <w:jc w:val="center"/>
        <w:rPr>
          <w:rFonts w:asciiTheme="minorHAnsi" w:hAnsiTheme="minorHAnsi" w:cs="Tahoma"/>
          <w:b/>
          <w:sz w:val="22"/>
          <w:lang w:val="en-US"/>
        </w:rPr>
      </w:pPr>
    </w:p>
    <w:p w14:paraId="546DDBF4" w14:textId="77777777" w:rsidR="009524C5" w:rsidRPr="001A69E7" w:rsidRDefault="009524C5" w:rsidP="009524C5">
      <w:pPr>
        <w:jc w:val="center"/>
        <w:rPr>
          <w:rFonts w:asciiTheme="minorHAnsi" w:hAnsiTheme="minorHAnsi" w:cs="Tahoma"/>
          <w:b/>
          <w:sz w:val="22"/>
          <w:lang w:val="en-US"/>
        </w:rPr>
      </w:pPr>
      <w:r w:rsidRPr="001A69E7">
        <w:rPr>
          <w:rFonts w:asciiTheme="minorHAnsi" w:hAnsiTheme="minorHAnsi" w:cs="Tahoma"/>
          <w:b/>
          <w:sz w:val="22"/>
          <w:lang w:val="en-US"/>
        </w:rPr>
        <w:lastRenderedPageBreak/>
        <w:t>EXPLANATIONS</w:t>
      </w:r>
      <w:r w:rsidR="00EB3E95" w:rsidRPr="001A69E7">
        <w:rPr>
          <w:rFonts w:asciiTheme="minorHAnsi" w:hAnsiTheme="minorHAnsi" w:cs="Tahoma"/>
          <w:b/>
          <w:sz w:val="22"/>
          <w:lang w:val="en-US"/>
        </w:rPr>
        <w:t xml:space="preserve"> </w:t>
      </w:r>
      <w:r w:rsidRPr="001A69E7">
        <w:rPr>
          <w:rFonts w:asciiTheme="minorHAnsi" w:hAnsiTheme="minorHAnsi" w:cs="Tahoma"/>
          <w:b/>
          <w:sz w:val="22"/>
          <w:lang w:val="en-US"/>
        </w:rPr>
        <w:t xml:space="preserve">ON </w:t>
      </w:r>
      <w:r w:rsidR="00353DB0" w:rsidRPr="001A69E7">
        <w:rPr>
          <w:rFonts w:asciiTheme="minorHAnsi" w:hAnsiTheme="minorHAnsi" w:cs="Tahoma"/>
          <w:b/>
          <w:sz w:val="22"/>
          <w:lang w:val="en-US"/>
        </w:rPr>
        <w:t xml:space="preserve">THE </w:t>
      </w:r>
      <w:r w:rsidRPr="001A69E7">
        <w:rPr>
          <w:rFonts w:asciiTheme="minorHAnsi" w:hAnsiTheme="minorHAnsi" w:cs="Tahoma"/>
          <w:b/>
          <w:sz w:val="22"/>
          <w:lang w:val="en-US"/>
        </w:rPr>
        <w:t xml:space="preserve">AGENDA OF </w:t>
      </w:r>
    </w:p>
    <w:p w14:paraId="159BEF98" w14:textId="77777777" w:rsidR="009524C5" w:rsidRPr="001A69E7" w:rsidRDefault="009524C5" w:rsidP="009524C5">
      <w:pPr>
        <w:jc w:val="center"/>
        <w:rPr>
          <w:rFonts w:asciiTheme="minorHAnsi" w:hAnsiTheme="minorHAnsi" w:cs="Tahoma"/>
          <w:b/>
          <w:sz w:val="22"/>
          <w:lang w:val="en-US"/>
        </w:rPr>
      </w:pPr>
      <w:r w:rsidRPr="001A69E7">
        <w:rPr>
          <w:rFonts w:asciiTheme="minorHAnsi" w:hAnsiTheme="minorHAnsi" w:cs="Tahoma"/>
          <w:b/>
          <w:sz w:val="22"/>
          <w:lang w:val="en-US"/>
        </w:rPr>
        <w:t xml:space="preserve">GENERAL ASSEMBLY MEETING </w:t>
      </w:r>
    </w:p>
    <w:p w14:paraId="1A43466E" w14:textId="77777777" w:rsidR="009524C5" w:rsidRPr="00DF22BC" w:rsidRDefault="009524C5" w:rsidP="009524C5">
      <w:pPr>
        <w:rPr>
          <w:rFonts w:asciiTheme="minorHAnsi" w:hAnsiTheme="minorHAnsi" w:cs="Tahoma"/>
          <w:b/>
          <w:sz w:val="10"/>
          <w:szCs w:val="10"/>
          <w:lang w:val="en-US"/>
        </w:rPr>
      </w:pPr>
    </w:p>
    <w:p w14:paraId="21F1A3E2" w14:textId="1C7B526D" w:rsidR="009524C5" w:rsidRPr="001337EA" w:rsidRDefault="009524C5" w:rsidP="00612D45">
      <w:pPr>
        <w:pStyle w:val="ListeParagraf"/>
        <w:numPr>
          <w:ilvl w:val="0"/>
          <w:numId w:val="2"/>
        </w:numPr>
        <w:jc w:val="both"/>
        <w:rPr>
          <w:rFonts w:asciiTheme="minorHAnsi" w:hAnsiTheme="minorHAnsi" w:cs="Tahoma"/>
          <w:b/>
          <w:sz w:val="22"/>
          <w:lang w:val="en-US"/>
        </w:rPr>
      </w:pPr>
      <w:r w:rsidRPr="001337EA">
        <w:rPr>
          <w:rFonts w:asciiTheme="minorHAnsi" w:hAnsiTheme="minorHAnsi" w:cs="Tahoma"/>
          <w:b/>
          <w:sz w:val="22"/>
          <w:lang w:val="en-US"/>
        </w:rPr>
        <w:t xml:space="preserve">Opening </w:t>
      </w:r>
      <w:r w:rsidR="00353DB0" w:rsidRPr="001337EA">
        <w:rPr>
          <w:rFonts w:asciiTheme="minorHAnsi" w:hAnsiTheme="minorHAnsi" w:cs="Tahoma"/>
          <w:b/>
          <w:sz w:val="22"/>
          <w:lang w:val="en-US"/>
        </w:rPr>
        <w:t>and forming of the m</w:t>
      </w:r>
      <w:r w:rsidRPr="001337EA">
        <w:rPr>
          <w:rFonts w:asciiTheme="minorHAnsi" w:hAnsiTheme="minorHAnsi" w:cs="Tahoma"/>
          <w:b/>
          <w:sz w:val="22"/>
          <w:lang w:val="en-US"/>
        </w:rPr>
        <w:t>eeting</w:t>
      </w:r>
      <w:r w:rsidR="00353DB0" w:rsidRPr="001337EA">
        <w:rPr>
          <w:rFonts w:asciiTheme="minorHAnsi" w:hAnsiTheme="minorHAnsi" w:cs="Tahoma"/>
          <w:b/>
          <w:sz w:val="22"/>
          <w:lang w:val="en-US"/>
        </w:rPr>
        <w:t>’s Presidential Board</w:t>
      </w:r>
    </w:p>
    <w:p w14:paraId="4E28D83D" w14:textId="77777777" w:rsidR="009524C5" w:rsidRPr="00DF22BC" w:rsidRDefault="009524C5" w:rsidP="009524C5">
      <w:pPr>
        <w:rPr>
          <w:rFonts w:asciiTheme="minorHAnsi" w:hAnsiTheme="minorHAnsi" w:cs="Tahoma"/>
          <w:b/>
          <w:sz w:val="10"/>
          <w:szCs w:val="10"/>
          <w:lang w:val="en-US"/>
        </w:rPr>
      </w:pPr>
    </w:p>
    <w:p w14:paraId="0FFC6C69" w14:textId="77777777" w:rsidR="009524C5" w:rsidRPr="001A69E7" w:rsidRDefault="009524C5" w:rsidP="00B97D88">
      <w:pPr>
        <w:ind w:left="709"/>
        <w:jc w:val="both"/>
        <w:rPr>
          <w:rFonts w:asciiTheme="minorHAnsi" w:hAnsiTheme="minorHAnsi" w:cs="Tahoma"/>
          <w:sz w:val="22"/>
          <w:lang w:val="en-US"/>
        </w:rPr>
      </w:pPr>
      <w:r w:rsidRPr="001A69E7">
        <w:rPr>
          <w:rFonts w:asciiTheme="minorHAnsi" w:hAnsiTheme="minorHAnsi" w:cs="Tahoma"/>
          <w:sz w:val="22"/>
          <w:lang w:val="en-US"/>
        </w:rPr>
        <w:t xml:space="preserve">Chairman and other Chairmanship </w:t>
      </w:r>
      <w:r w:rsidR="00353DB0" w:rsidRPr="001A69E7">
        <w:rPr>
          <w:rFonts w:asciiTheme="minorHAnsi" w:hAnsiTheme="minorHAnsi" w:cs="Tahoma"/>
          <w:sz w:val="22"/>
          <w:lang w:val="en-US"/>
        </w:rPr>
        <w:t>Council</w:t>
      </w:r>
      <w:r w:rsidRPr="001A69E7">
        <w:rPr>
          <w:rFonts w:asciiTheme="minorHAnsi" w:hAnsiTheme="minorHAnsi" w:cs="Tahoma"/>
          <w:sz w:val="22"/>
          <w:lang w:val="en-US"/>
        </w:rPr>
        <w:t xml:space="preserve"> members</w:t>
      </w:r>
      <w:r w:rsidRPr="001A69E7">
        <w:rPr>
          <w:rFonts w:asciiTheme="minorHAnsi" w:hAnsiTheme="minorHAnsi" w:cs="Tahoma"/>
          <w:b/>
          <w:sz w:val="22"/>
          <w:lang w:val="en-US"/>
        </w:rPr>
        <w:t xml:space="preserve"> </w:t>
      </w:r>
      <w:r w:rsidRPr="001A69E7">
        <w:rPr>
          <w:rFonts w:asciiTheme="minorHAnsi" w:hAnsiTheme="minorHAnsi" w:cs="Tahoma"/>
          <w:sz w:val="22"/>
          <w:lang w:val="en-US"/>
        </w:rPr>
        <w:t xml:space="preserve">will be elected for management of the General Assembly meeting within the frame of pertinent provisions of the “Turkish Commercial Code” (TCC) and the “Regulation on Procedures and Principles of Meetings of General Assembly of Joint-Stock Companies and on Representatives of the Ministry of Customs and Trade </w:t>
      </w:r>
      <w:proofErr w:type="gramStart"/>
      <w:r w:rsidRPr="001A69E7">
        <w:rPr>
          <w:rFonts w:asciiTheme="minorHAnsi" w:hAnsiTheme="minorHAnsi" w:cs="Tahoma"/>
          <w:sz w:val="22"/>
          <w:lang w:val="en-US"/>
        </w:rPr>
        <w:t>In</w:t>
      </w:r>
      <w:proofErr w:type="gramEnd"/>
      <w:r w:rsidRPr="001A69E7">
        <w:rPr>
          <w:rFonts w:asciiTheme="minorHAnsi" w:hAnsiTheme="minorHAnsi" w:cs="Tahoma"/>
          <w:sz w:val="22"/>
          <w:lang w:val="en-US"/>
        </w:rPr>
        <w:t xml:space="preserve"> Such Meetings”. </w:t>
      </w:r>
    </w:p>
    <w:p w14:paraId="61D7C039" w14:textId="77777777" w:rsidR="009524C5" w:rsidRPr="00DF22BC" w:rsidRDefault="009524C5" w:rsidP="009524C5">
      <w:pPr>
        <w:rPr>
          <w:rFonts w:asciiTheme="minorHAnsi" w:hAnsiTheme="minorHAnsi" w:cs="Tahoma"/>
          <w:b/>
          <w:sz w:val="10"/>
          <w:szCs w:val="10"/>
          <w:lang w:val="en-US"/>
        </w:rPr>
      </w:pPr>
    </w:p>
    <w:p w14:paraId="2CF640DF" w14:textId="23E0D2AC" w:rsidR="009524C5" w:rsidRPr="00BD113E" w:rsidRDefault="009524C5" w:rsidP="00612D45">
      <w:pPr>
        <w:pStyle w:val="ListeParagraf"/>
        <w:numPr>
          <w:ilvl w:val="0"/>
          <w:numId w:val="2"/>
        </w:numPr>
        <w:jc w:val="both"/>
        <w:rPr>
          <w:rFonts w:asciiTheme="minorHAnsi" w:hAnsiTheme="minorHAnsi" w:cs="Tahoma"/>
          <w:b/>
          <w:sz w:val="22"/>
          <w:lang w:val="en-US"/>
        </w:rPr>
      </w:pPr>
      <w:r w:rsidRPr="001337EA">
        <w:rPr>
          <w:rFonts w:asciiTheme="minorHAnsi" w:hAnsiTheme="minorHAnsi" w:cs="Tahoma"/>
          <w:b/>
          <w:sz w:val="22"/>
          <w:lang w:val="en-US"/>
        </w:rPr>
        <w:t xml:space="preserve">Reading and discussion of the Board of Directors’ </w:t>
      </w:r>
      <w:r w:rsidR="00077C34" w:rsidRPr="001337EA">
        <w:rPr>
          <w:rFonts w:asciiTheme="minorHAnsi" w:hAnsiTheme="minorHAnsi" w:cs="Tahoma"/>
          <w:b/>
          <w:sz w:val="22"/>
          <w:lang w:val="en-US"/>
        </w:rPr>
        <w:t>Annual</w:t>
      </w:r>
      <w:r w:rsidRPr="001337EA">
        <w:rPr>
          <w:rFonts w:asciiTheme="minorHAnsi" w:hAnsiTheme="minorHAnsi" w:cs="Tahoma"/>
          <w:b/>
          <w:sz w:val="22"/>
          <w:lang w:val="en-US"/>
        </w:rPr>
        <w:t xml:space="preserve"> Report, </w:t>
      </w:r>
      <w:r w:rsidR="00BD72E7" w:rsidRPr="001337EA">
        <w:rPr>
          <w:rFonts w:asciiTheme="minorHAnsi" w:hAnsiTheme="minorHAnsi" w:cs="Tahoma"/>
          <w:b/>
          <w:sz w:val="22"/>
          <w:lang w:val="en-US"/>
        </w:rPr>
        <w:t xml:space="preserve">Declaration of </w:t>
      </w:r>
      <w:r w:rsidR="00077C34" w:rsidRPr="001337EA">
        <w:rPr>
          <w:rFonts w:asciiTheme="minorHAnsi" w:hAnsiTheme="minorHAnsi" w:cs="Tahoma"/>
          <w:b/>
          <w:sz w:val="22"/>
          <w:lang w:val="en-US"/>
        </w:rPr>
        <w:t xml:space="preserve">Compliance on </w:t>
      </w:r>
      <w:r w:rsidRPr="001337EA">
        <w:rPr>
          <w:rFonts w:asciiTheme="minorHAnsi" w:hAnsiTheme="minorHAnsi" w:cs="Tahoma"/>
          <w:b/>
          <w:sz w:val="22"/>
          <w:lang w:val="en-US"/>
        </w:rPr>
        <w:t xml:space="preserve">Corporate Governance Principles and </w:t>
      </w:r>
      <w:r w:rsidRPr="00BD113E">
        <w:rPr>
          <w:rFonts w:asciiTheme="minorHAnsi" w:hAnsiTheme="minorHAnsi" w:cs="Tahoma"/>
          <w:b/>
          <w:sz w:val="22"/>
          <w:lang w:val="en-US"/>
        </w:rPr>
        <w:t>Independent Auditor Report relating to 20</w:t>
      </w:r>
      <w:r w:rsidR="00FC358E" w:rsidRPr="00BD113E">
        <w:rPr>
          <w:rFonts w:asciiTheme="minorHAnsi" w:hAnsiTheme="minorHAnsi" w:cs="Tahoma"/>
          <w:b/>
          <w:sz w:val="22"/>
          <w:lang w:val="en-US"/>
        </w:rPr>
        <w:t>2</w:t>
      </w:r>
      <w:r w:rsidR="00577B87">
        <w:rPr>
          <w:rFonts w:asciiTheme="minorHAnsi" w:hAnsiTheme="minorHAnsi" w:cs="Tahoma"/>
          <w:b/>
          <w:sz w:val="22"/>
          <w:lang w:val="en-US"/>
        </w:rPr>
        <w:t>5</w:t>
      </w:r>
      <w:r w:rsidRPr="00BD113E">
        <w:rPr>
          <w:rFonts w:asciiTheme="minorHAnsi" w:hAnsiTheme="minorHAnsi" w:cs="Tahoma"/>
          <w:b/>
          <w:sz w:val="22"/>
          <w:lang w:val="en-US"/>
        </w:rPr>
        <w:t xml:space="preserve"> activities and operations</w:t>
      </w:r>
    </w:p>
    <w:p w14:paraId="7E236FA4" w14:textId="77777777" w:rsidR="009524C5" w:rsidRPr="00BD113E" w:rsidRDefault="009524C5" w:rsidP="009524C5">
      <w:pPr>
        <w:ind w:left="705" w:hanging="705"/>
        <w:jc w:val="both"/>
        <w:rPr>
          <w:rFonts w:asciiTheme="minorHAnsi" w:hAnsiTheme="minorHAnsi"/>
          <w:b/>
          <w:sz w:val="10"/>
          <w:szCs w:val="10"/>
          <w:lang w:val="en-US"/>
        </w:rPr>
      </w:pPr>
    </w:p>
    <w:p w14:paraId="307EF578" w14:textId="77777777" w:rsidR="009524C5" w:rsidRPr="00BD113E" w:rsidRDefault="009524C5" w:rsidP="00B97D88">
      <w:pPr>
        <w:ind w:left="709" w:hanging="851"/>
        <w:jc w:val="both"/>
        <w:rPr>
          <w:rFonts w:asciiTheme="minorHAnsi" w:hAnsiTheme="minorHAnsi" w:cs="Tahoma"/>
          <w:sz w:val="22"/>
          <w:lang w:val="en-US"/>
        </w:rPr>
      </w:pPr>
      <w:r w:rsidRPr="00BD113E">
        <w:rPr>
          <w:rFonts w:asciiTheme="minorHAnsi" w:hAnsiTheme="minorHAnsi"/>
          <w:b/>
          <w:sz w:val="22"/>
          <w:lang w:val="en-US"/>
        </w:rPr>
        <w:tab/>
      </w:r>
      <w:r w:rsidRPr="00BD113E">
        <w:rPr>
          <w:rFonts w:asciiTheme="minorHAnsi" w:hAnsiTheme="minorHAnsi" w:cs="Tahoma"/>
          <w:sz w:val="22"/>
          <w:lang w:val="en-US"/>
        </w:rPr>
        <w:t xml:space="preserve">Within the frame of provisions of TCC, the Regulation and the Capital Markets laws and regulations, the Board of Directors’ </w:t>
      </w:r>
      <w:r w:rsidR="00077C34" w:rsidRPr="00BD113E">
        <w:rPr>
          <w:rFonts w:asciiTheme="minorHAnsi" w:hAnsiTheme="minorHAnsi" w:cs="Tahoma"/>
          <w:sz w:val="22"/>
          <w:lang w:val="en-US"/>
        </w:rPr>
        <w:t>Annual</w:t>
      </w:r>
      <w:r w:rsidRPr="00BD113E">
        <w:rPr>
          <w:rFonts w:asciiTheme="minorHAnsi" w:hAnsiTheme="minorHAnsi" w:cs="Tahoma"/>
          <w:sz w:val="22"/>
          <w:lang w:val="en-US"/>
        </w:rPr>
        <w:t xml:space="preserve"> Report containing also the corporate governance p</w:t>
      </w:r>
      <w:r w:rsidR="00874F48" w:rsidRPr="00BD113E">
        <w:rPr>
          <w:rFonts w:asciiTheme="minorHAnsi" w:hAnsiTheme="minorHAnsi" w:cs="Tahoma"/>
          <w:sz w:val="22"/>
          <w:lang w:val="en-US"/>
        </w:rPr>
        <w:t xml:space="preserve">rinciples compliance statement </w:t>
      </w:r>
      <w:r w:rsidRPr="00BD113E">
        <w:rPr>
          <w:rFonts w:asciiTheme="minorHAnsi" w:hAnsiTheme="minorHAnsi" w:cs="Tahoma"/>
          <w:sz w:val="22"/>
          <w:lang w:val="en-US"/>
        </w:rPr>
        <w:t xml:space="preserve">and Independent Audit Report have been made available for inspection by our shareholders in our Company’s headquarters, and in CRA’s Electronic General Assembly Portal, and in the Company’s </w:t>
      </w:r>
      <w:r w:rsidR="00077C34" w:rsidRPr="00BD113E">
        <w:rPr>
          <w:rFonts w:asciiTheme="minorHAnsi" w:hAnsiTheme="minorHAnsi" w:cs="Tahoma"/>
          <w:sz w:val="22"/>
          <w:lang w:val="en-US"/>
        </w:rPr>
        <w:t>web</w:t>
      </w:r>
      <w:r w:rsidRPr="00BD113E">
        <w:rPr>
          <w:rFonts w:asciiTheme="minorHAnsi" w:hAnsiTheme="minorHAnsi" w:cs="Tahoma"/>
          <w:sz w:val="22"/>
          <w:lang w:val="en-US"/>
        </w:rPr>
        <w:t xml:space="preserve">site at </w:t>
      </w:r>
      <w:hyperlink r:id="rId9" w:history="1">
        <w:r w:rsidRPr="00BD113E">
          <w:rPr>
            <w:rStyle w:val="Kpr"/>
            <w:rFonts w:asciiTheme="minorHAnsi" w:hAnsiTheme="minorHAnsi" w:cs="Tahoma"/>
            <w:sz w:val="22"/>
            <w:lang w:val="en-US"/>
          </w:rPr>
          <w:t>www.isleasing.com.tr</w:t>
        </w:r>
      </w:hyperlink>
      <w:r w:rsidRPr="00BD113E">
        <w:rPr>
          <w:rFonts w:asciiTheme="minorHAnsi" w:hAnsiTheme="minorHAnsi" w:cs="Tahoma"/>
          <w:sz w:val="22"/>
          <w:lang w:val="en-US"/>
        </w:rPr>
        <w:t xml:space="preserve"> address, three weeks prior to the date of General Assembly meeting, and will be read and presented to comments and approval of our shareholders in the General Assembly meeting.</w:t>
      </w:r>
    </w:p>
    <w:p w14:paraId="119BBF0F" w14:textId="77777777" w:rsidR="009524C5" w:rsidRPr="00BD113E" w:rsidRDefault="009524C5" w:rsidP="009524C5">
      <w:pPr>
        <w:jc w:val="both"/>
        <w:rPr>
          <w:rFonts w:asciiTheme="minorHAnsi" w:hAnsiTheme="minorHAnsi"/>
          <w:sz w:val="10"/>
          <w:szCs w:val="10"/>
          <w:lang w:val="en-US"/>
        </w:rPr>
      </w:pPr>
    </w:p>
    <w:p w14:paraId="1EFD5A59" w14:textId="02FED247" w:rsidR="009524C5" w:rsidRPr="00BD113E" w:rsidRDefault="009524C5" w:rsidP="00612D45">
      <w:pPr>
        <w:pStyle w:val="ListeParagraf"/>
        <w:numPr>
          <w:ilvl w:val="0"/>
          <w:numId w:val="2"/>
        </w:numPr>
        <w:tabs>
          <w:tab w:val="left" w:pos="426"/>
        </w:tabs>
        <w:jc w:val="both"/>
        <w:rPr>
          <w:rFonts w:asciiTheme="minorHAnsi" w:hAnsiTheme="minorHAnsi" w:cs="Tahoma"/>
          <w:b/>
          <w:sz w:val="22"/>
          <w:lang w:val="en-US"/>
        </w:rPr>
      </w:pPr>
      <w:r w:rsidRPr="00BD113E">
        <w:rPr>
          <w:rFonts w:asciiTheme="minorHAnsi" w:hAnsiTheme="minorHAnsi" w:cs="Tahoma"/>
          <w:b/>
          <w:sz w:val="22"/>
          <w:lang w:val="en-US"/>
        </w:rPr>
        <w:t>Reading, discussion and approval Financial Statements</w:t>
      </w:r>
      <w:r w:rsidR="00C53CAB" w:rsidRPr="00BD113E">
        <w:rPr>
          <w:rFonts w:asciiTheme="minorHAnsi" w:hAnsiTheme="minorHAnsi" w:cs="Tahoma"/>
          <w:b/>
          <w:sz w:val="22"/>
          <w:lang w:val="en-US"/>
        </w:rPr>
        <w:t xml:space="preserve"> of 20</w:t>
      </w:r>
      <w:r w:rsidR="00FC358E" w:rsidRPr="00BD113E">
        <w:rPr>
          <w:rFonts w:asciiTheme="minorHAnsi" w:hAnsiTheme="minorHAnsi" w:cs="Tahoma"/>
          <w:b/>
          <w:sz w:val="22"/>
          <w:lang w:val="en-US"/>
        </w:rPr>
        <w:t>2</w:t>
      </w:r>
      <w:r w:rsidR="00577B87">
        <w:rPr>
          <w:rFonts w:asciiTheme="minorHAnsi" w:hAnsiTheme="minorHAnsi" w:cs="Tahoma"/>
          <w:b/>
          <w:sz w:val="22"/>
          <w:lang w:val="en-US"/>
        </w:rPr>
        <w:t>5</w:t>
      </w:r>
    </w:p>
    <w:p w14:paraId="787FCF23" w14:textId="77777777" w:rsidR="009524C5" w:rsidRPr="00BD113E" w:rsidRDefault="009524C5" w:rsidP="009524C5">
      <w:pPr>
        <w:jc w:val="both"/>
        <w:rPr>
          <w:rFonts w:asciiTheme="minorHAnsi" w:hAnsiTheme="minorHAnsi" w:cs="Tahoma"/>
          <w:b/>
          <w:sz w:val="10"/>
          <w:szCs w:val="10"/>
          <w:lang w:val="en-US"/>
        </w:rPr>
      </w:pPr>
    </w:p>
    <w:p w14:paraId="5A3A6481" w14:textId="77777777" w:rsidR="009524C5" w:rsidRPr="00BD113E" w:rsidRDefault="009524C5" w:rsidP="00B97D88">
      <w:pPr>
        <w:ind w:left="709"/>
        <w:jc w:val="both"/>
        <w:rPr>
          <w:rFonts w:asciiTheme="minorHAnsi" w:hAnsiTheme="minorHAnsi" w:cs="Tahoma"/>
          <w:sz w:val="22"/>
          <w:lang w:val="en-US"/>
        </w:rPr>
      </w:pPr>
      <w:r w:rsidRPr="00BD113E">
        <w:rPr>
          <w:rFonts w:asciiTheme="minorHAnsi" w:hAnsiTheme="minorHAnsi" w:cs="Tahoma"/>
          <w:sz w:val="22"/>
          <w:lang w:val="en-US"/>
        </w:rPr>
        <w:t xml:space="preserve">Within the frame of provisions of TCC, the Regulation and the Capital Markets laws and regulations, the Financial Statements of our Company </w:t>
      </w:r>
      <w:bookmarkStart w:id="0" w:name="_Hlk223347115"/>
      <w:r w:rsidRPr="00BD113E">
        <w:rPr>
          <w:rFonts w:asciiTheme="minorHAnsi" w:hAnsiTheme="minorHAnsi" w:cs="Tahoma"/>
          <w:sz w:val="22"/>
          <w:lang w:val="en-US"/>
        </w:rPr>
        <w:t xml:space="preserve">have been made available for </w:t>
      </w:r>
      <w:r w:rsidR="00C53CAB" w:rsidRPr="00BD113E">
        <w:rPr>
          <w:rFonts w:asciiTheme="minorHAnsi" w:hAnsiTheme="minorHAnsi" w:cs="Tahoma"/>
          <w:sz w:val="22"/>
          <w:lang w:val="en-US"/>
        </w:rPr>
        <w:t xml:space="preserve">review </w:t>
      </w:r>
      <w:r w:rsidR="00243B9D" w:rsidRPr="00BD113E">
        <w:rPr>
          <w:rFonts w:asciiTheme="minorHAnsi" w:hAnsiTheme="minorHAnsi" w:cs="Tahoma"/>
          <w:sz w:val="22"/>
          <w:lang w:val="en-US"/>
        </w:rPr>
        <w:t xml:space="preserve">of our </w:t>
      </w:r>
      <w:r w:rsidRPr="00BD113E">
        <w:rPr>
          <w:rFonts w:asciiTheme="minorHAnsi" w:hAnsiTheme="minorHAnsi" w:cs="Tahoma"/>
          <w:sz w:val="22"/>
          <w:lang w:val="en-US"/>
        </w:rPr>
        <w:t xml:space="preserve">shareholders in our Company’s headquarters, and in CRA’s Electronic General Assembly Portal, and in the </w:t>
      </w:r>
      <w:r w:rsidR="00783902" w:rsidRPr="00BD113E">
        <w:rPr>
          <w:rFonts w:asciiTheme="minorHAnsi" w:hAnsiTheme="minorHAnsi" w:cs="Tahoma"/>
          <w:sz w:val="22"/>
          <w:lang w:val="en-US"/>
        </w:rPr>
        <w:t>web</w:t>
      </w:r>
      <w:r w:rsidRPr="00BD113E">
        <w:rPr>
          <w:rFonts w:asciiTheme="minorHAnsi" w:hAnsiTheme="minorHAnsi" w:cs="Tahoma"/>
          <w:sz w:val="22"/>
          <w:lang w:val="en-US"/>
        </w:rPr>
        <w:t xml:space="preserve">site at </w:t>
      </w:r>
      <w:hyperlink r:id="rId10" w:history="1">
        <w:r w:rsidRPr="00BD113E">
          <w:rPr>
            <w:rStyle w:val="Kpr"/>
            <w:rFonts w:asciiTheme="minorHAnsi" w:hAnsiTheme="minorHAnsi" w:cs="Tahoma"/>
            <w:sz w:val="22"/>
            <w:lang w:val="en-US"/>
          </w:rPr>
          <w:t>www.isleasing.com.tr</w:t>
        </w:r>
      </w:hyperlink>
      <w:r w:rsidRPr="00BD113E">
        <w:rPr>
          <w:rFonts w:asciiTheme="minorHAnsi" w:hAnsiTheme="minorHAnsi" w:cs="Tahoma"/>
          <w:sz w:val="22"/>
          <w:lang w:val="en-US"/>
        </w:rPr>
        <w:t xml:space="preserve"> address, three weeks prior to the date of General Assembly meeting</w:t>
      </w:r>
      <w:bookmarkEnd w:id="0"/>
      <w:r w:rsidRPr="00BD113E">
        <w:rPr>
          <w:rFonts w:asciiTheme="minorHAnsi" w:hAnsiTheme="minorHAnsi" w:cs="Tahoma"/>
          <w:sz w:val="22"/>
          <w:lang w:val="en-US"/>
        </w:rPr>
        <w:t>, and will be read and presented to approval of our shareholders in the General Assembly meeting.</w:t>
      </w:r>
    </w:p>
    <w:p w14:paraId="0D2E8D32" w14:textId="77777777" w:rsidR="001D748D" w:rsidRPr="00BD113E" w:rsidRDefault="001D748D" w:rsidP="0061567A">
      <w:pPr>
        <w:ind w:left="426"/>
        <w:jc w:val="both"/>
        <w:rPr>
          <w:rFonts w:asciiTheme="minorHAnsi" w:hAnsiTheme="minorHAnsi" w:cs="Tahoma"/>
          <w:sz w:val="10"/>
          <w:szCs w:val="10"/>
          <w:lang w:val="en-US"/>
        </w:rPr>
      </w:pPr>
    </w:p>
    <w:p w14:paraId="4DEB72F5" w14:textId="77777777" w:rsidR="005A4DE6" w:rsidRPr="00BD113E" w:rsidRDefault="005A4DE6">
      <w:pPr>
        <w:pStyle w:val="ListeParagraf"/>
        <w:jc w:val="both"/>
        <w:rPr>
          <w:rFonts w:asciiTheme="minorHAnsi" w:hAnsiTheme="minorHAnsi" w:cs="Tahoma"/>
          <w:sz w:val="10"/>
          <w:szCs w:val="10"/>
          <w:lang w:val="en-US"/>
        </w:rPr>
      </w:pPr>
    </w:p>
    <w:p w14:paraId="3F77CC35" w14:textId="0A4A6553" w:rsidR="00577B87" w:rsidRPr="00577B87" w:rsidRDefault="00577B87" w:rsidP="00612D45">
      <w:pPr>
        <w:pStyle w:val="ListeParagraf"/>
        <w:numPr>
          <w:ilvl w:val="0"/>
          <w:numId w:val="2"/>
        </w:numPr>
        <w:jc w:val="both"/>
        <w:rPr>
          <w:rFonts w:asciiTheme="minorHAnsi" w:hAnsiTheme="minorHAnsi" w:cs="Tahoma"/>
          <w:b/>
          <w:sz w:val="22"/>
          <w:lang w:val="en-US"/>
        </w:rPr>
      </w:pPr>
      <w:r w:rsidRPr="00577B87">
        <w:rPr>
          <w:rFonts w:asciiTheme="minorHAnsi" w:hAnsiTheme="minorHAnsi" w:cs="Tahoma"/>
          <w:b/>
          <w:sz w:val="22"/>
          <w:lang w:val="en-US"/>
        </w:rPr>
        <w:t>Discussing and approval of the Sustainability Report of 2024 in accordance with the Turkish Sustainability Reporting Standards</w:t>
      </w:r>
    </w:p>
    <w:p w14:paraId="631DDEBE" w14:textId="0BF704B4" w:rsidR="00577B87" w:rsidRDefault="00577B87" w:rsidP="00577B87">
      <w:pPr>
        <w:pStyle w:val="ListeParagraf"/>
        <w:jc w:val="both"/>
        <w:rPr>
          <w:rFonts w:asciiTheme="minorHAnsi" w:hAnsiTheme="minorHAnsi" w:cs="Tahoma"/>
          <w:sz w:val="22"/>
          <w:lang w:val="en-US"/>
        </w:rPr>
      </w:pPr>
    </w:p>
    <w:p w14:paraId="1E7C3387" w14:textId="01F27137" w:rsidR="00577B87" w:rsidRDefault="00577B87" w:rsidP="00577B87">
      <w:pPr>
        <w:pStyle w:val="ListeParagraf"/>
        <w:jc w:val="both"/>
        <w:rPr>
          <w:rFonts w:asciiTheme="minorHAnsi" w:hAnsiTheme="minorHAnsi" w:cs="Tahoma"/>
          <w:sz w:val="22"/>
          <w:lang w:val="en-US"/>
        </w:rPr>
      </w:pPr>
      <w:r w:rsidRPr="00577B87">
        <w:rPr>
          <w:rFonts w:asciiTheme="minorHAnsi" w:hAnsiTheme="minorHAnsi" w:cs="Tahoma"/>
          <w:sz w:val="22"/>
          <w:lang w:val="en-US"/>
        </w:rPr>
        <w:t>The Sustainability Report</w:t>
      </w:r>
      <w:r>
        <w:rPr>
          <w:rFonts w:asciiTheme="minorHAnsi" w:hAnsiTheme="minorHAnsi" w:cs="Tahoma"/>
          <w:sz w:val="22"/>
          <w:lang w:val="en-US"/>
        </w:rPr>
        <w:t xml:space="preserve"> of 2024</w:t>
      </w:r>
      <w:r w:rsidR="00A82891">
        <w:rPr>
          <w:rFonts w:asciiTheme="minorHAnsi" w:hAnsiTheme="minorHAnsi" w:cs="Tahoma"/>
          <w:sz w:val="22"/>
          <w:lang w:val="en-US"/>
        </w:rPr>
        <w:t xml:space="preserve">, which </w:t>
      </w:r>
      <w:r w:rsidR="00A82891" w:rsidRPr="00A82891">
        <w:rPr>
          <w:rFonts w:asciiTheme="minorHAnsi" w:hAnsiTheme="minorHAnsi" w:cs="Tahoma"/>
          <w:sz w:val="22"/>
          <w:lang w:val="en-US"/>
        </w:rPr>
        <w:t xml:space="preserve">have been made available for review of our shareholders in our Company’s headquarters, and in CRA’s Electronic General Assembly Portal, and in the website at </w:t>
      </w:r>
      <w:hyperlink r:id="rId11" w:history="1">
        <w:r w:rsidR="00A82891" w:rsidRPr="00BD113E">
          <w:rPr>
            <w:rStyle w:val="Kpr"/>
            <w:rFonts w:asciiTheme="minorHAnsi" w:hAnsiTheme="minorHAnsi" w:cs="Tahoma"/>
            <w:sz w:val="22"/>
            <w:lang w:val="en-US"/>
          </w:rPr>
          <w:t>www.isleasing.com.tr</w:t>
        </w:r>
      </w:hyperlink>
      <w:r w:rsidR="00A82891" w:rsidRPr="00A82891">
        <w:rPr>
          <w:rFonts w:asciiTheme="minorHAnsi" w:hAnsiTheme="minorHAnsi" w:cs="Tahoma"/>
          <w:sz w:val="22"/>
          <w:lang w:val="en-US"/>
        </w:rPr>
        <w:t xml:space="preserve"> address, three weeks prior to the date of General Assembly meeting</w:t>
      </w:r>
      <w:r w:rsidRPr="00577B87">
        <w:rPr>
          <w:rFonts w:asciiTheme="minorHAnsi" w:hAnsiTheme="minorHAnsi" w:cs="Tahoma"/>
          <w:sz w:val="22"/>
          <w:lang w:val="en-US"/>
        </w:rPr>
        <w:t xml:space="preserve">, prepared in accordance with the Turkish Sustainability Reporting Standards of the Public Oversight, Accounting and Auditing Standards Authority and audited with limited assurance by PwC </w:t>
      </w:r>
      <w:proofErr w:type="spellStart"/>
      <w:r w:rsidRPr="00577B87">
        <w:rPr>
          <w:rFonts w:asciiTheme="minorHAnsi" w:hAnsiTheme="minorHAnsi" w:cs="Tahoma"/>
          <w:sz w:val="22"/>
          <w:lang w:val="en-US"/>
        </w:rPr>
        <w:t>Bağımsız</w:t>
      </w:r>
      <w:proofErr w:type="spellEnd"/>
      <w:r w:rsidRPr="00577B87">
        <w:rPr>
          <w:rFonts w:asciiTheme="minorHAnsi" w:hAnsiTheme="minorHAnsi" w:cs="Tahoma"/>
          <w:sz w:val="22"/>
          <w:lang w:val="en-US"/>
        </w:rPr>
        <w:t xml:space="preserve"> </w:t>
      </w:r>
      <w:proofErr w:type="spellStart"/>
      <w:r w:rsidRPr="00577B87">
        <w:rPr>
          <w:rFonts w:asciiTheme="minorHAnsi" w:hAnsiTheme="minorHAnsi" w:cs="Tahoma"/>
          <w:sz w:val="22"/>
          <w:lang w:val="en-US"/>
        </w:rPr>
        <w:t>Denetim</w:t>
      </w:r>
      <w:proofErr w:type="spellEnd"/>
      <w:r w:rsidRPr="00577B87">
        <w:rPr>
          <w:rFonts w:asciiTheme="minorHAnsi" w:hAnsiTheme="minorHAnsi" w:cs="Tahoma"/>
          <w:sz w:val="22"/>
          <w:lang w:val="en-US"/>
        </w:rPr>
        <w:t xml:space="preserve"> ve </w:t>
      </w:r>
      <w:proofErr w:type="spellStart"/>
      <w:r w:rsidRPr="00577B87">
        <w:rPr>
          <w:rFonts w:asciiTheme="minorHAnsi" w:hAnsiTheme="minorHAnsi" w:cs="Tahoma"/>
          <w:sz w:val="22"/>
          <w:lang w:val="en-US"/>
        </w:rPr>
        <w:t>Serbest</w:t>
      </w:r>
      <w:proofErr w:type="spellEnd"/>
      <w:r w:rsidRPr="00577B87">
        <w:rPr>
          <w:rFonts w:asciiTheme="minorHAnsi" w:hAnsiTheme="minorHAnsi" w:cs="Tahoma"/>
          <w:sz w:val="22"/>
          <w:lang w:val="en-US"/>
        </w:rPr>
        <w:t xml:space="preserve"> </w:t>
      </w:r>
      <w:proofErr w:type="spellStart"/>
      <w:r w:rsidRPr="00577B87">
        <w:rPr>
          <w:rFonts w:asciiTheme="minorHAnsi" w:hAnsiTheme="minorHAnsi" w:cs="Tahoma"/>
          <w:sz w:val="22"/>
          <w:lang w:val="en-US"/>
        </w:rPr>
        <w:t>Muhasebeci</w:t>
      </w:r>
      <w:proofErr w:type="spellEnd"/>
      <w:r w:rsidRPr="00577B87">
        <w:rPr>
          <w:rFonts w:asciiTheme="minorHAnsi" w:hAnsiTheme="minorHAnsi" w:cs="Tahoma"/>
          <w:sz w:val="22"/>
          <w:lang w:val="en-US"/>
        </w:rPr>
        <w:t xml:space="preserve"> Mali </w:t>
      </w:r>
      <w:proofErr w:type="spellStart"/>
      <w:r w:rsidRPr="00577B87">
        <w:rPr>
          <w:rFonts w:asciiTheme="minorHAnsi" w:hAnsiTheme="minorHAnsi" w:cs="Tahoma"/>
          <w:sz w:val="22"/>
          <w:lang w:val="en-US"/>
        </w:rPr>
        <w:t>Müşavirlik</w:t>
      </w:r>
      <w:proofErr w:type="spellEnd"/>
      <w:r w:rsidRPr="00577B87">
        <w:rPr>
          <w:rFonts w:asciiTheme="minorHAnsi" w:hAnsiTheme="minorHAnsi" w:cs="Tahoma"/>
          <w:sz w:val="22"/>
          <w:lang w:val="en-US"/>
        </w:rPr>
        <w:t xml:space="preserve"> </w:t>
      </w:r>
      <w:proofErr w:type="spellStart"/>
      <w:r w:rsidRPr="00577B87">
        <w:rPr>
          <w:rFonts w:asciiTheme="minorHAnsi" w:hAnsiTheme="minorHAnsi" w:cs="Tahoma"/>
          <w:sz w:val="22"/>
          <w:lang w:val="en-US"/>
        </w:rPr>
        <w:t>Anonim</w:t>
      </w:r>
      <w:proofErr w:type="spellEnd"/>
      <w:r w:rsidRPr="00577B87">
        <w:rPr>
          <w:rFonts w:asciiTheme="minorHAnsi" w:hAnsiTheme="minorHAnsi" w:cs="Tahoma"/>
          <w:sz w:val="22"/>
          <w:lang w:val="en-US"/>
        </w:rPr>
        <w:t xml:space="preserve"> </w:t>
      </w:r>
      <w:proofErr w:type="spellStart"/>
      <w:r w:rsidRPr="00577B87">
        <w:rPr>
          <w:rFonts w:asciiTheme="minorHAnsi" w:hAnsiTheme="minorHAnsi" w:cs="Tahoma"/>
          <w:sz w:val="22"/>
          <w:lang w:val="en-US"/>
        </w:rPr>
        <w:t>Şirketi</w:t>
      </w:r>
      <w:proofErr w:type="spellEnd"/>
      <w:r w:rsidRPr="00577B87">
        <w:rPr>
          <w:rFonts w:asciiTheme="minorHAnsi" w:hAnsiTheme="minorHAnsi" w:cs="Tahoma"/>
          <w:sz w:val="22"/>
          <w:lang w:val="en-US"/>
        </w:rPr>
        <w:t xml:space="preserve"> will be </w:t>
      </w:r>
      <w:r>
        <w:rPr>
          <w:rFonts w:asciiTheme="minorHAnsi" w:hAnsiTheme="minorHAnsi" w:cs="Tahoma"/>
          <w:sz w:val="22"/>
          <w:lang w:val="en-US"/>
        </w:rPr>
        <w:t>presented</w:t>
      </w:r>
      <w:r w:rsidRPr="00577B87">
        <w:rPr>
          <w:rFonts w:asciiTheme="minorHAnsi" w:hAnsiTheme="minorHAnsi" w:cs="Tahoma"/>
          <w:sz w:val="22"/>
          <w:lang w:val="en-US"/>
        </w:rPr>
        <w:t xml:space="preserve"> to</w:t>
      </w:r>
      <w:r>
        <w:rPr>
          <w:rFonts w:asciiTheme="minorHAnsi" w:hAnsiTheme="minorHAnsi" w:cs="Tahoma"/>
          <w:sz w:val="22"/>
          <w:lang w:val="en-US"/>
        </w:rPr>
        <w:t xml:space="preserve"> approval of our shareholders.</w:t>
      </w:r>
    </w:p>
    <w:p w14:paraId="481C4E10" w14:textId="77777777" w:rsidR="00577B87" w:rsidRPr="00577B87" w:rsidRDefault="00577B87" w:rsidP="00577B87">
      <w:pPr>
        <w:pStyle w:val="ListeParagraf"/>
        <w:jc w:val="both"/>
        <w:rPr>
          <w:rFonts w:asciiTheme="minorHAnsi" w:hAnsiTheme="minorHAnsi" w:cs="Tahoma"/>
          <w:sz w:val="22"/>
          <w:lang w:val="en-US"/>
        </w:rPr>
      </w:pPr>
    </w:p>
    <w:p w14:paraId="5CA5F8E5" w14:textId="04D58D57" w:rsidR="001D748D" w:rsidRPr="00BD113E" w:rsidRDefault="001D748D" w:rsidP="00612D45">
      <w:pPr>
        <w:pStyle w:val="ListeParagraf"/>
        <w:numPr>
          <w:ilvl w:val="0"/>
          <w:numId w:val="2"/>
        </w:numPr>
        <w:jc w:val="both"/>
        <w:rPr>
          <w:rFonts w:asciiTheme="minorHAnsi" w:hAnsiTheme="minorHAnsi" w:cs="Tahoma"/>
          <w:sz w:val="22"/>
          <w:lang w:val="en-US"/>
        </w:rPr>
      </w:pPr>
      <w:r w:rsidRPr="00BD113E">
        <w:rPr>
          <w:rFonts w:asciiTheme="minorHAnsi" w:hAnsiTheme="minorHAnsi" w:cs="Tahoma"/>
          <w:b/>
          <w:sz w:val="22"/>
          <w:lang w:val="en-US"/>
        </w:rPr>
        <w:t>Release of the Board of Directors</w:t>
      </w:r>
    </w:p>
    <w:p w14:paraId="664A4580" w14:textId="77777777" w:rsidR="005A4DE6" w:rsidRPr="00BD113E" w:rsidRDefault="005A4DE6" w:rsidP="00B97D88">
      <w:pPr>
        <w:ind w:left="709"/>
        <w:jc w:val="both"/>
        <w:rPr>
          <w:rFonts w:asciiTheme="minorHAnsi" w:hAnsiTheme="minorHAnsi" w:cs="Tahoma"/>
          <w:sz w:val="10"/>
          <w:szCs w:val="10"/>
          <w:lang w:val="en-US"/>
        </w:rPr>
      </w:pPr>
    </w:p>
    <w:p w14:paraId="4A59374F" w14:textId="47EA63CC" w:rsidR="001D748D" w:rsidRPr="00BD113E" w:rsidRDefault="001D748D" w:rsidP="00B97D88">
      <w:pPr>
        <w:ind w:left="709"/>
        <w:jc w:val="both"/>
        <w:rPr>
          <w:rFonts w:asciiTheme="minorHAnsi" w:hAnsiTheme="minorHAnsi" w:cs="Tahoma"/>
          <w:sz w:val="22"/>
          <w:lang w:val="en-US"/>
        </w:rPr>
      </w:pPr>
      <w:r w:rsidRPr="00BD113E">
        <w:rPr>
          <w:rFonts w:asciiTheme="minorHAnsi" w:hAnsiTheme="minorHAnsi" w:cs="Tahoma"/>
          <w:sz w:val="22"/>
          <w:lang w:val="en-US"/>
        </w:rPr>
        <w:t>Within the frame of provisions of TCC and the Regulation, the release of the members of the Board of Directors from their responsibilities for 20</w:t>
      </w:r>
      <w:r w:rsidR="00FC358E" w:rsidRPr="00BD113E">
        <w:rPr>
          <w:rFonts w:asciiTheme="minorHAnsi" w:hAnsiTheme="minorHAnsi" w:cs="Tahoma"/>
          <w:sz w:val="22"/>
          <w:lang w:val="en-US"/>
        </w:rPr>
        <w:t>2</w:t>
      </w:r>
      <w:r w:rsidR="00577B87">
        <w:rPr>
          <w:rFonts w:asciiTheme="minorHAnsi" w:hAnsiTheme="minorHAnsi" w:cs="Tahoma"/>
          <w:sz w:val="22"/>
          <w:lang w:val="en-US"/>
        </w:rPr>
        <w:t>5</w:t>
      </w:r>
      <w:r w:rsidRPr="00BD113E">
        <w:rPr>
          <w:rFonts w:asciiTheme="minorHAnsi" w:hAnsiTheme="minorHAnsi" w:cs="Tahoma"/>
          <w:sz w:val="22"/>
          <w:lang w:val="en-US"/>
        </w:rPr>
        <w:t xml:space="preserve"> activities, transactions and accounts will be presented to the approval of the General Assembly.</w:t>
      </w:r>
    </w:p>
    <w:p w14:paraId="5BABBC8C" w14:textId="77777777" w:rsidR="00DE1399" w:rsidRPr="00BD113E" w:rsidRDefault="00DE1399" w:rsidP="00B97D88">
      <w:pPr>
        <w:ind w:left="709"/>
        <w:jc w:val="both"/>
        <w:rPr>
          <w:rFonts w:asciiTheme="minorHAnsi" w:hAnsiTheme="minorHAnsi" w:cs="Tahoma"/>
          <w:sz w:val="22"/>
          <w:lang w:val="en-US"/>
        </w:rPr>
      </w:pPr>
    </w:p>
    <w:p w14:paraId="666D2172" w14:textId="77777777" w:rsidR="00EB3E95" w:rsidRPr="00BD113E" w:rsidRDefault="00EB3E95" w:rsidP="001D748D">
      <w:pPr>
        <w:ind w:left="426"/>
        <w:jc w:val="both"/>
        <w:rPr>
          <w:rFonts w:asciiTheme="minorHAnsi" w:hAnsiTheme="minorHAnsi" w:cs="Tahoma"/>
          <w:sz w:val="10"/>
          <w:szCs w:val="10"/>
          <w:lang w:val="en-US"/>
        </w:rPr>
      </w:pPr>
    </w:p>
    <w:p w14:paraId="03A90369" w14:textId="0F9C0825" w:rsidR="009524C5" w:rsidRPr="00BD113E" w:rsidRDefault="009524C5" w:rsidP="00612D45">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Discussi</w:t>
      </w:r>
      <w:r w:rsidR="00243B9D" w:rsidRPr="00BD113E">
        <w:rPr>
          <w:rFonts w:asciiTheme="minorHAnsi" w:hAnsiTheme="minorHAnsi" w:cs="Tahoma"/>
          <w:b/>
          <w:sz w:val="22"/>
          <w:lang w:val="en-US"/>
        </w:rPr>
        <w:t>ng</w:t>
      </w:r>
      <w:r w:rsidR="00783902" w:rsidRPr="00BD113E">
        <w:rPr>
          <w:rFonts w:asciiTheme="minorHAnsi" w:hAnsiTheme="minorHAnsi" w:cs="Tahoma"/>
          <w:b/>
          <w:sz w:val="22"/>
          <w:lang w:val="en-US"/>
        </w:rPr>
        <w:t xml:space="preserve"> </w:t>
      </w:r>
      <w:r w:rsidRPr="00BD113E">
        <w:rPr>
          <w:rFonts w:asciiTheme="minorHAnsi" w:hAnsiTheme="minorHAnsi" w:cs="Tahoma"/>
          <w:b/>
          <w:sz w:val="22"/>
          <w:lang w:val="en-US"/>
        </w:rPr>
        <w:t>and deci</w:t>
      </w:r>
      <w:r w:rsidR="00243B9D" w:rsidRPr="00BD113E">
        <w:rPr>
          <w:rFonts w:asciiTheme="minorHAnsi" w:hAnsiTheme="minorHAnsi" w:cs="Tahoma"/>
          <w:b/>
          <w:sz w:val="22"/>
          <w:lang w:val="en-US"/>
        </w:rPr>
        <w:t>ding</w:t>
      </w:r>
      <w:r w:rsidRPr="00BD113E">
        <w:rPr>
          <w:rFonts w:asciiTheme="minorHAnsi" w:hAnsiTheme="minorHAnsi" w:cs="Tahoma"/>
          <w:b/>
          <w:sz w:val="22"/>
          <w:lang w:val="en-US"/>
        </w:rPr>
        <w:t xml:space="preserve"> the Profit Distribution Proposal </w:t>
      </w:r>
      <w:r w:rsidR="00243B9D" w:rsidRPr="00BD113E">
        <w:rPr>
          <w:rFonts w:asciiTheme="minorHAnsi" w:hAnsiTheme="minorHAnsi" w:cs="Tahoma"/>
          <w:b/>
          <w:sz w:val="22"/>
          <w:lang w:val="en-US"/>
        </w:rPr>
        <w:t xml:space="preserve">of </w:t>
      </w:r>
      <w:r w:rsidRPr="00BD113E">
        <w:rPr>
          <w:rFonts w:asciiTheme="minorHAnsi" w:hAnsiTheme="minorHAnsi" w:cs="Tahoma"/>
          <w:b/>
          <w:sz w:val="22"/>
          <w:lang w:val="en-US"/>
        </w:rPr>
        <w:t>the Board of Directors</w:t>
      </w:r>
    </w:p>
    <w:p w14:paraId="05F48354" w14:textId="77777777" w:rsidR="009524C5" w:rsidRPr="00BD113E" w:rsidRDefault="009524C5" w:rsidP="009524C5">
      <w:pPr>
        <w:ind w:left="705" w:hanging="705"/>
        <w:jc w:val="both"/>
        <w:rPr>
          <w:rFonts w:asciiTheme="minorHAnsi" w:hAnsiTheme="minorHAnsi"/>
          <w:b/>
          <w:sz w:val="10"/>
          <w:szCs w:val="10"/>
          <w:lang w:val="en-US"/>
        </w:rPr>
      </w:pPr>
    </w:p>
    <w:p w14:paraId="550F4BC8" w14:textId="56AE55CB" w:rsidR="007028A8" w:rsidRDefault="009524C5" w:rsidP="00BF763A">
      <w:pPr>
        <w:ind w:left="709" w:hanging="988"/>
        <w:jc w:val="both"/>
        <w:rPr>
          <w:rFonts w:asciiTheme="minorHAnsi" w:hAnsiTheme="minorHAnsi" w:cs="Tahoma"/>
          <w:sz w:val="22"/>
          <w:lang w:val="en-US"/>
        </w:rPr>
      </w:pPr>
      <w:r w:rsidRPr="00BD113E">
        <w:rPr>
          <w:rFonts w:asciiTheme="minorHAnsi" w:hAnsiTheme="minorHAnsi"/>
          <w:b/>
          <w:sz w:val="22"/>
          <w:lang w:val="en-US"/>
        </w:rPr>
        <w:tab/>
      </w:r>
      <w:r w:rsidRPr="00BD113E">
        <w:rPr>
          <w:rFonts w:asciiTheme="minorHAnsi" w:hAnsiTheme="minorHAnsi" w:cs="Tahoma"/>
          <w:sz w:val="22"/>
          <w:lang w:val="en-US"/>
        </w:rPr>
        <w:t>The profit distribution proposal included in our financial statements of the accounting period of 01.01.20</w:t>
      </w:r>
      <w:r w:rsidR="00FC358E" w:rsidRPr="00BD113E">
        <w:rPr>
          <w:rFonts w:asciiTheme="minorHAnsi" w:hAnsiTheme="minorHAnsi" w:cs="Tahoma"/>
          <w:sz w:val="22"/>
          <w:lang w:val="en-US"/>
        </w:rPr>
        <w:t>2</w:t>
      </w:r>
      <w:r w:rsidR="00577B87">
        <w:rPr>
          <w:rFonts w:asciiTheme="minorHAnsi" w:hAnsiTheme="minorHAnsi" w:cs="Tahoma"/>
          <w:sz w:val="22"/>
          <w:lang w:val="en-US"/>
        </w:rPr>
        <w:t>5</w:t>
      </w:r>
      <w:r w:rsidR="00BA06BC" w:rsidRPr="00BD113E">
        <w:rPr>
          <w:rFonts w:asciiTheme="minorHAnsi" w:hAnsiTheme="minorHAnsi" w:cs="Tahoma"/>
          <w:sz w:val="22"/>
          <w:lang w:val="en-US"/>
        </w:rPr>
        <w:t xml:space="preserve"> – 31.12.20</w:t>
      </w:r>
      <w:r w:rsidR="00FC358E" w:rsidRPr="00BD113E">
        <w:rPr>
          <w:rFonts w:asciiTheme="minorHAnsi" w:hAnsiTheme="minorHAnsi" w:cs="Tahoma"/>
          <w:sz w:val="22"/>
          <w:lang w:val="en-US"/>
        </w:rPr>
        <w:t>2</w:t>
      </w:r>
      <w:r w:rsidR="00577B87">
        <w:rPr>
          <w:rFonts w:asciiTheme="minorHAnsi" w:hAnsiTheme="minorHAnsi" w:cs="Tahoma"/>
          <w:sz w:val="22"/>
          <w:lang w:val="en-US"/>
        </w:rPr>
        <w:t>5</w:t>
      </w:r>
      <w:r w:rsidRPr="00BD113E">
        <w:rPr>
          <w:rFonts w:asciiTheme="minorHAnsi" w:hAnsiTheme="minorHAnsi" w:cs="Tahoma"/>
          <w:sz w:val="22"/>
          <w:lang w:val="en-US"/>
        </w:rPr>
        <w:t xml:space="preserve"> which are prepared and issued by our Company and are audited by </w:t>
      </w:r>
      <w:r w:rsidR="003E1BDA" w:rsidRPr="00BD113E">
        <w:rPr>
          <w:rFonts w:asciiTheme="minorHAnsi" w:hAnsiTheme="minorHAnsi" w:cs="Tahoma"/>
          <w:sz w:val="22"/>
          <w:lang w:val="en-US"/>
        </w:rPr>
        <w:t xml:space="preserve">PwC </w:t>
      </w:r>
      <w:proofErr w:type="spellStart"/>
      <w:r w:rsidRPr="00BD113E">
        <w:rPr>
          <w:rFonts w:asciiTheme="minorHAnsi" w:hAnsiTheme="minorHAnsi" w:cs="Tahoma"/>
          <w:sz w:val="22"/>
          <w:lang w:val="en-US"/>
        </w:rPr>
        <w:t>Bağımsız</w:t>
      </w:r>
      <w:proofErr w:type="spellEnd"/>
      <w:r w:rsidRPr="00BD113E">
        <w:rPr>
          <w:rFonts w:asciiTheme="minorHAnsi" w:hAnsiTheme="minorHAnsi" w:cs="Tahoma"/>
          <w:sz w:val="22"/>
          <w:lang w:val="en-US"/>
        </w:rPr>
        <w:t xml:space="preserve"> </w:t>
      </w:r>
      <w:proofErr w:type="spellStart"/>
      <w:r w:rsidRPr="00BD113E">
        <w:rPr>
          <w:rFonts w:asciiTheme="minorHAnsi" w:hAnsiTheme="minorHAnsi" w:cs="Tahoma"/>
          <w:sz w:val="22"/>
          <w:lang w:val="en-US"/>
        </w:rPr>
        <w:t>Denetim</w:t>
      </w:r>
      <w:proofErr w:type="spellEnd"/>
      <w:r w:rsidRPr="00BD113E">
        <w:rPr>
          <w:rFonts w:asciiTheme="minorHAnsi" w:hAnsiTheme="minorHAnsi" w:cs="Tahoma"/>
          <w:sz w:val="22"/>
          <w:lang w:val="en-US"/>
        </w:rPr>
        <w:t xml:space="preserve"> ve </w:t>
      </w:r>
      <w:proofErr w:type="spellStart"/>
      <w:r w:rsidRPr="00BD113E">
        <w:rPr>
          <w:rFonts w:asciiTheme="minorHAnsi" w:hAnsiTheme="minorHAnsi" w:cs="Tahoma"/>
          <w:sz w:val="22"/>
          <w:lang w:val="en-US"/>
        </w:rPr>
        <w:t>Serbest</w:t>
      </w:r>
      <w:proofErr w:type="spellEnd"/>
      <w:r w:rsidRPr="00BD113E">
        <w:rPr>
          <w:rFonts w:asciiTheme="minorHAnsi" w:hAnsiTheme="minorHAnsi" w:cs="Tahoma"/>
          <w:sz w:val="22"/>
          <w:lang w:val="en-US"/>
        </w:rPr>
        <w:t xml:space="preserve"> </w:t>
      </w:r>
      <w:proofErr w:type="spellStart"/>
      <w:r w:rsidRPr="00BD113E">
        <w:rPr>
          <w:rFonts w:asciiTheme="minorHAnsi" w:hAnsiTheme="minorHAnsi" w:cs="Tahoma"/>
          <w:sz w:val="22"/>
          <w:lang w:val="en-US"/>
        </w:rPr>
        <w:t>Muhasebeci</w:t>
      </w:r>
      <w:proofErr w:type="spellEnd"/>
      <w:r w:rsidRPr="00BD113E">
        <w:rPr>
          <w:rFonts w:asciiTheme="minorHAnsi" w:hAnsiTheme="minorHAnsi" w:cs="Tahoma"/>
          <w:sz w:val="22"/>
          <w:lang w:val="en-US"/>
        </w:rPr>
        <w:t xml:space="preserve"> Mali </w:t>
      </w:r>
      <w:proofErr w:type="spellStart"/>
      <w:r w:rsidRPr="00BD113E">
        <w:rPr>
          <w:rFonts w:asciiTheme="minorHAnsi" w:hAnsiTheme="minorHAnsi" w:cs="Tahoma"/>
          <w:sz w:val="22"/>
          <w:lang w:val="en-US"/>
        </w:rPr>
        <w:t>Müşavirlik</w:t>
      </w:r>
      <w:proofErr w:type="spellEnd"/>
      <w:r w:rsidRPr="00BD113E">
        <w:rPr>
          <w:rFonts w:asciiTheme="minorHAnsi" w:hAnsiTheme="minorHAnsi" w:cs="Tahoma"/>
          <w:sz w:val="22"/>
          <w:lang w:val="en-US"/>
        </w:rPr>
        <w:t xml:space="preserve"> </w:t>
      </w:r>
      <w:proofErr w:type="spellStart"/>
      <w:r w:rsidRPr="00BD113E">
        <w:rPr>
          <w:rFonts w:asciiTheme="minorHAnsi" w:hAnsiTheme="minorHAnsi" w:cs="Tahoma"/>
          <w:sz w:val="22"/>
          <w:lang w:val="en-US"/>
        </w:rPr>
        <w:t>Anonim</w:t>
      </w:r>
      <w:proofErr w:type="spellEnd"/>
      <w:r w:rsidRPr="00BD113E">
        <w:rPr>
          <w:rFonts w:asciiTheme="minorHAnsi" w:hAnsiTheme="minorHAnsi" w:cs="Tahoma"/>
          <w:sz w:val="22"/>
          <w:lang w:val="en-US"/>
        </w:rPr>
        <w:t xml:space="preserve"> </w:t>
      </w:r>
      <w:proofErr w:type="spellStart"/>
      <w:r w:rsidRPr="00BD113E">
        <w:rPr>
          <w:rFonts w:asciiTheme="minorHAnsi" w:hAnsiTheme="minorHAnsi" w:cs="Tahoma"/>
          <w:sz w:val="22"/>
          <w:lang w:val="en-US"/>
        </w:rPr>
        <w:t>Şirketi</w:t>
      </w:r>
      <w:proofErr w:type="spellEnd"/>
      <w:r w:rsidR="00BA06BC" w:rsidRPr="00BD113E">
        <w:rPr>
          <w:rFonts w:asciiTheme="minorHAnsi" w:hAnsiTheme="minorHAnsi" w:cs="Tahoma"/>
          <w:sz w:val="22"/>
          <w:lang w:val="en-US"/>
        </w:rPr>
        <w:t>,</w:t>
      </w:r>
      <w:r w:rsidRPr="00BD113E">
        <w:rPr>
          <w:rFonts w:asciiTheme="minorHAnsi" w:hAnsiTheme="minorHAnsi" w:cs="Tahoma"/>
          <w:sz w:val="22"/>
          <w:lang w:val="en-US"/>
        </w:rPr>
        <w:t xml:space="preserve"> </w:t>
      </w:r>
      <w:r w:rsidR="00BA06BC" w:rsidRPr="00BD113E">
        <w:rPr>
          <w:rFonts w:asciiTheme="minorHAnsi" w:hAnsiTheme="minorHAnsi" w:cs="Tahoma"/>
          <w:sz w:val="22"/>
          <w:lang w:val="en-US"/>
        </w:rPr>
        <w:t xml:space="preserve">in accordance with the “Regulation on Accounting Practices and Financial Statements of Financial Leasing, </w:t>
      </w:r>
      <w:proofErr w:type="spellStart"/>
      <w:r w:rsidR="00BA06BC" w:rsidRPr="00BD113E">
        <w:rPr>
          <w:rFonts w:asciiTheme="minorHAnsi" w:hAnsiTheme="minorHAnsi" w:cs="Tahoma"/>
          <w:sz w:val="22"/>
          <w:lang w:val="en-US"/>
        </w:rPr>
        <w:t>Factoring</w:t>
      </w:r>
      <w:r w:rsidR="0030635D" w:rsidRPr="00BD113E">
        <w:rPr>
          <w:rFonts w:asciiTheme="minorHAnsi" w:hAnsiTheme="minorHAnsi" w:cs="Tahoma"/>
          <w:sz w:val="22"/>
          <w:lang w:val="en-US"/>
        </w:rPr>
        <w:t>,Financing</w:t>
      </w:r>
      <w:proofErr w:type="spellEnd"/>
      <w:r w:rsidR="0030635D" w:rsidRPr="00BD113E">
        <w:rPr>
          <w:rFonts w:asciiTheme="minorHAnsi" w:hAnsiTheme="minorHAnsi" w:cs="Tahoma"/>
          <w:sz w:val="22"/>
          <w:lang w:val="en-US"/>
        </w:rPr>
        <w:t xml:space="preserve"> and Saving Finance</w:t>
      </w:r>
      <w:r w:rsidR="00BA06BC" w:rsidRPr="00BD113E">
        <w:rPr>
          <w:rFonts w:asciiTheme="minorHAnsi" w:hAnsiTheme="minorHAnsi" w:cs="Tahoma"/>
          <w:sz w:val="22"/>
          <w:lang w:val="en-US"/>
        </w:rPr>
        <w:t xml:space="preserve"> Companies” and the “Communiqué on Uniform Chart of Accounts and Prospectus to be implemented by F</w:t>
      </w:r>
      <w:r w:rsidR="0030635D" w:rsidRPr="00BD113E">
        <w:rPr>
          <w:rFonts w:asciiTheme="minorHAnsi" w:hAnsiTheme="minorHAnsi" w:cs="Tahoma"/>
          <w:sz w:val="22"/>
          <w:lang w:val="en-US"/>
        </w:rPr>
        <w:t xml:space="preserve">inancial Leasing, Factoring, </w:t>
      </w:r>
      <w:r w:rsidR="00BA06BC" w:rsidRPr="00BD113E">
        <w:rPr>
          <w:rFonts w:asciiTheme="minorHAnsi" w:hAnsiTheme="minorHAnsi" w:cs="Tahoma"/>
          <w:sz w:val="22"/>
          <w:lang w:val="en-US"/>
        </w:rPr>
        <w:t>Financing</w:t>
      </w:r>
      <w:r w:rsidR="0030635D" w:rsidRPr="00BD113E">
        <w:rPr>
          <w:rFonts w:asciiTheme="minorHAnsi" w:hAnsiTheme="minorHAnsi" w:cs="Tahoma"/>
          <w:sz w:val="22"/>
          <w:lang w:val="en-US"/>
        </w:rPr>
        <w:t xml:space="preserve"> and Saving Finance</w:t>
      </w:r>
      <w:r w:rsidR="00BA06BC" w:rsidRPr="00BD113E">
        <w:rPr>
          <w:rFonts w:asciiTheme="minorHAnsi" w:hAnsiTheme="minorHAnsi" w:cs="Tahoma"/>
          <w:sz w:val="22"/>
          <w:lang w:val="en-US"/>
        </w:rPr>
        <w:t xml:space="preserve"> Companies and on Financial Statements to be announced to Public” published in the </w:t>
      </w:r>
      <w:r w:rsidR="00BA06BC" w:rsidRPr="00BD113E">
        <w:rPr>
          <w:rFonts w:asciiTheme="minorHAnsi" w:hAnsiTheme="minorHAnsi" w:cs="Tahoma"/>
          <w:sz w:val="22"/>
          <w:lang w:val="en-US"/>
        </w:rPr>
        <w:lastRenderedPageBreak/>
        <w:t>Official Gazette dated 24 December 2013 and numbered 28861 and Turkish Accounting Standards, Turkish Financial Reporting Standards and other regulations, communiqués, and circulars announced by the Banking Regulation and Supervision Agency (“BRSA”), will be presented to the approval of the General Assembly of Shareholders.</w:t>
      </w:r>
      <w:r w:rsidR="00F11954" w:rsidRPr="00BD113E">
        <w:rPr>
          <w:rFonts w:asciiTheme="minorHAnsi" w:hAnsiTheme="minorHAnsi" w:cs="Tahoma"/>
          <w:sz w:val="22"/>
          <w:lang w:val="en-US"/>
        </w:rPr>
        <w:t xml:space="preserve"> </w:t>
      </w:r>
      <w:r w:rsidR="00DF22BC" w:rsidRPr="00BD113E">
        <w:rPr>
          <w:rFonts w:asciiTheme="minorHAnsi" w:hAnsiTheme="minorHAnsi" w:cs="Tahoma"/>
          <w:sz w:val="22"/>
          <w:lang w:val="en-US"/>
        </w:rPr>
        <w:t xml:space="preserve">The allocation of distributable net profit for the period of TL </w:t>
      </w:r>
      <w:r w:rsidR="00577B87" w:rsidRPr="00577B87">
        <w:rPr>
          <w:rFonts w:asciiTheme="minorHAnsi" w:hAnsiTheme="minorHAnsi" w:cs="Tahoma"/>
          <w:sz w:val="22"/>
          <w:lang w:val="en-US"/>
        </w:rPr>
        <w:t>3.630.137.439</w:t>
      </w:r>
      <w:r w:rsidR="00577B87">
        <w:rPr>
          <w:rFonts w:asciiTheme="minorHAnsi" w:hAnsiTheme="minorHAnsi" w:cs="Tahoma"/>
          <w:sz w:val="22"/>
          <w:lang w:val="en-US"/>
        </w:rPr>
        <w:t xml:space="preserve"> </w:t>
      </w:r>
      <w:r w:rsidR="00DF22BC" w:rsidRPr="00BD113E">
        <w:rPr>
          <w:rFonts w:asciiTheme="minorHAnsi" w:hAnsiTheme="minorHAnsi" w:cs="Tahoma"/>
          <w:sz w:val="22"/>
          <w:lang w:val="en-US"/>
        </w:rPr>
        <w:t>included in the</w:t>
      </w:r>
      <w:r w:rsidR="00907956" w:rsidRPr="00BD113E">
        <w:rPr>
          <w:rFonts w:asciiTheme="minorHAnsi" w:hAnsiTheme="minorHAnsi" w:cs="Tahoma"/>
          <w:sz w:val="22"/>
          <w:lang w:val="en-US"/>
        </w:rPr>
        <w:t xml:space="preserve"> </w:t>
      </w:r>
      <w:r w:rsidR="00DF22BC" w:rsidRPr="00BD113E">
        <w:rPr>
          <w:rFonts w:asciiTheme="minorHAnsi" w:hAnsiTheme="minorHAnsi" w:cs="Tahoma"/>
          <w:sz w:val="22"/>
          <w:lang w:val="en-US"/>
        </w:rPr>
        <w:t>consolidated financial statements as extraordinary reserves shall</w:t>
      </w:r>
      <w:r w:rsidR="00DF22BC" w:rsidRPr="00DF22BC">
        <w:rPr>
          <w:rFonts w:asciiTheme="minorHAnsi" w:hAnsiTheme="minorHAnsi" w:cs="Tahoma"/>
          <w:sz w:val="22"/>
          <w:lang w:val="en-US"/>
        </w:rPr>
        <w:t xml:space="preserve"> be submitted to the approval of the General Assembly.</w:t>
      </w:r>
    </w:p>
    <w:p w14:paraId="46DB2B45" w14:textId="77777777" w:rsidR="007028A8" w:rsidRDefault="007028A8">
      <w:pPr>
        <w:rPr>
          <w:rFonts w:asciiTheme="minorHAnsi" w:hAnsiTheme="minorHAnsi" w:cs="Tahoma"/>
          <w:sz w:val="22"/>
          <w:lang w:val="en-US"/>
        </w:rPr>
      </w:pPr>
      <w:r>
        <w:rPr>
          <w:rFonts w:asciiTheme="minorHAnsi" w:hAnsiTheme="minorHAnsi" w:cs="Tahoma"/>
          <w:sz w:val="22"/>
          <w:lang w:val="en-US"/>
        </w:rPr>
        <w:br w:type="page"/>
      </w:r>
    </w:p>
    <w:tbl>
      <w:tblPr>
        <w:tblW w:w="111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908"/>
        <w:gridCol w:w="3376"/>
        <w:gridCol w:w="3339"/>
      </w:tblGrid>
      <w:tr w:rsidR="007028A8" w:rsidRPr="00F967C6" w14:paraId="6B1F56F9" w14:textId="77777777" w:rsidTr="004E5240">
        <w:trPr>
          <w:trHeight w:val="184"/>
        </w:trPr>
        <w:tc>
          <w:tcPr>
            <w:tcW w:w="11156" w:type="dxa"/>
            <w:gridSpan w:val="4"/>
            <w:vAlign w:val="bottom"/>
          </w:tcPr>
          <w:p w14:paraId="6117DA52" w14:textId="432B1ADF" w:rsidR="007028A8" w:rsidRPr="00F967C6" w:rsidRDefault="007028A8" w:rsidP="008306F0">
            <w:pPr>
              <w:ind w:left="263" w:right="57" w:hanging="370"/>
              <w:jc w:val="center"/>
              <w:rPr>
                <w:rFonts w:ascii="Tahoma" w:hAnsi="Tahoma" w:cs="Tahoma"/>
                <w:b/>
                <w:sz w:val="16"/>
                <w:szCs w:val="16"/>
                <w:lang w:val="en-US"/>
              </w:rPr>
            </w:pPr>
            <w:r w:rsidRPr="00F967C6">
              <w:rPr>
                <w:rFonts w:ascii="Tahoma" w:hAnsi="Tahoma" w:cs="Tahoma"/>
                <w:b/>
                <w:sz w:val="16"/>
                <w:szCs w:val="16"/>
                <w:lang w:val="en-US"/>
              </w:rPr>
              <w:lastRenderedPageBreak/>
              <w:t>İŞ FİNANSAL KİRALAMA A.Ş. 202</w:t>
            </w:r>
            <w:r w:rsidR="00766C6E">
              <w:rPr>
                <w:rFonts w:ascii="Tahoma" w:hAnsi="Tahoma" w:cs="Tahoma"/>
                <w:b/>
                <w:sz w:val="16"/>
                <w:szCs w:val="16"/>
                <w:lang w:val="en-US"/>
              </w:rPr>
              <w:t>5</w:t>
            </w:r>
            <w:r w:rsidRPr="00F967C6">
              <w:rPr>
                <w:rFonts w:ascii="Tahoma" w:hAnsi="Tahoma" w:cs="Tahoma"/>
                <w:b/>
                <w:sz w:val="16"/>
                <w:szCs w:val="16"/>
                <w:lang w:val="en-US"/>
              </w:rPr>
              <w:t xml:space="preserve"> Profit Distribution Table (TL)</w:t>
            </w:r>
          </w:p>
        </w:tc>
      </w:tr>
      <w:tr w:rsidR="00577B87" w:rsidRPr="00F967C6" w14:paraId="43C05365" w14:textId="77777777" w:rsidTr="00B00016">
        <w:trPr>
          <w:trHeight w:val="223"/>
        </w:trPr>
        <w:tc>
          <w:tcPr>
            <w:tcW w:w="7817" w:type="dxa"/>
            <w:gridSpan w:val="3"/>
            <w:vAlign w:val="bottom"/>
          </w:tcPr>
          <w:p w14:paraId="2C5890D5" w14:textId="77777777" w:rsidR="00577B87" w:rsidRPr="00F967C6" w:rsidRDefault="00577B87" w:rsidP="00577B87">
            <w:pPr>
              <w:ind w:right="57"/>
              <w:rPr>
                <w:rFonts w:ascii="Tahoma" w:hAnsi="Tahoma" w:cs="Tahoma"/>
                <w:b/>
                <w:sz w:val="16"/>
                <w:szCs w:val="16"/>
                <w:lang w:val="en-US"/>
              </w:rPr>
            </w:pPr>
            <w:r w:rsidRPr="00F967C6">
              <w:rPr>
                <w:rFonts w:ascii="Tahoma" w:hAnsi="Tahoma" w:cs="Tahoma"/>
                <w:b/>
                <w:sz w:val="16"/>
                <w:szCs w:val="16"/>
                <w:lang w:val="en-US"/>
              </w:rPr>
              <w:t xml:space="preserve">   1. Paid in/Issued Share Capital</w:t>
            </w:r>
          </w:p>
        </w:tc>
        <w:tc>
          <w:tcPr>
            <w:tcW w:w="3339" w:type="dxa"/>
            <w:tcBorders>
              <w:top w:val="nil"/>
              <w:left w:val="nil"/>
              <w:bottom w:val="single" w:sz="8" w:space="0" w:color="auto"/>
              <w:right w:val="single" w:sz="8" w:space="0" w:color="auto"/>
            </w:tcBorders>
            <w:shd w:val="clear" w:color="auto" w:fill="auto"/>
            <w:vAlign w:val="bottom"/>
          </w:tcPr>
          <w:p w14:paraId="5CB91751" w14:textId="27FA9221" w:rsidR="00577B87" w:rsidRPr="00577B87" w:rsidRDefault="00577B87" w:rsidP="00577B87">
            <w:pPr>
              <w:jc w:val="right"/>
              <w:rPr>
                <w:rFonts w:cs="Times New Roman"/>
                <w:b/>
                <w:sz w:val="20"/>
                <w:szCs w:val="20"/>
              </w:rPr>
            </w:pPr>
            <w:r w:rsidRPr="00577B87">
              <w:rPr>
                <w:b/>
                <w:bCs/>
                <w:color w:val="000000"/>
                <w:sz w:val="20"/>
              </w:rPr>
              <w:t>695.302.645</w:t>
            </w:r>
          </w:p>
        </w:tc>
      </w:tr>
      <w:tr w:rsidR="00577B87" w:rsidRPr="00F967C6" w14:paraId="078FB7C1" w14:textId="77777777" w:rsidTr="00B00016">
        <w:trPr>
          <w:trHeight w:val="223"/>
        </w:trPr>
        <w:tc>
          <w:tcPr>
            <w:tcW w:w="7817" w:type="dxa"/>
            <w:gridSpan w:val="3"/>
            <w:vAlign w:val="bottom"/>
          </w:tcPr>
          <w:p w14:paraId="444C22C8" w14:textId="77777777" w:rsidR="00577B87" w:rsidRPr="00F967C6" w:rsidRDefault="00577B87" w:rsidP="00577B87">
            <w:pPr>
              <w:ind w:right="57"/>
              <w:rPr>
                <w:rFonts w:ascii="Tahoma" w:hAnsi="Tahoma" w:cs="Tahoma"/>
                <w:b/>
                <w:sz w:val="16"/>
                <w:szCs w:val="16"/>
                <w:lang w:val="en-US"/>
              </w:rPr>
            </w:pPr>
            <w:r w:rsidRPr="00F967C6">
              <w:rPr>
                <w:rFonts w:ascii="Tahoma" w:hAnsi="Tahoma" w:cs="Tahoma"/>
                <w:b/>
                <w:sz w:val="16"/>
                <w:szCs w:val="16"/>
                <w:lang w:val="en-US"/>
              </w:rPr>
              <w:t xml:space="preserve">   2. General Legal Reserves  (According to Statutory Records)</w:t>
            </w:r>
          </w:p>
        </w:tc>
        <w:tc>
          <w:tcPr>
            <w:tcW w:w="3339" w:type="dxa"/>
            <w:tcBorders>
              <w:top w:val="nil"/>
              <w:left w:val="nil"/>
              <w:bottom w:val="single" w:sz="8" w:space="0" w:color="auto"/>
              <w:right w:val="single" w:sz="8" w:space="0" w:color="auto"/>
            </w:tcBorders>
            <w:shd w:val="clear" w:color="auto" w:fill="auto"/>
            <w:vAlign w:val="bottom"/>
          </w:tcPr>
          <w:p w14:paraId="37DF2B5F" w14:textId="60E4FEDF" w:rsidR="00577B87" w:rsidRPr="00577B87" w:rsidRDefault="00577B87" w:rsidP="00577B87">
            <w:pPr>
              <w:jc w:val="right"/>
              <w:rPr>
                <w:rFonts w:cs="Times New Roman"/>
                <w:b/>
                <w:sz w:val="20"/>
                <w:szCs w:val="20"/>
              </w:rPr>
            </w:pPr>
            <w:r w:rsidRPr="00577B87">
              <w:rPr>
                <w:b/>
                <w:bCs/>
                <w:color w:val="000000"/>
                <w:sz w:val="20"/>
              </w:rPr>
              <w:t>139.060.529</w:t>
            </w:r>
          </w:p>
        </w:tc>
      </w:tr>
      <w:tr w:rsidR="007028A8" w:rsidRPr="00F967C6" w14:paraId="5C621CD8" w14:textId="77777777" w:rsidTr="004E5240">
        <w:trPr>
          <w:trHeight w:val="184"/>
        </w:trPr>
        <w:tc>
          <w:tcPr>
            <w:tcW w:w="7817" w:type="dxa"/>
            <w:gridSpan w:val="3"/>
            <w:vAlign w:val="bottom"/>
          </w:tcPr>
          <w:p w14:paraId="2F890B3B" w14:textId="77777777" w:rsidR="007028A8" w:rsidRPr="00F967C6" w:rsidRDefault="007028A8" w:rsidP="007028A8">
            <w:pPr>
              <w:ind w:left="121" w:right="57" w:hanging="121"/>
              <w:rPr>
                <w:rFonts w:ascii="Tahoma" w:hAnsi="Tahoma" w:cs="Tahoma"/>
                <w:b/>
                <w:sz w:val="16"/>
                <w:szCs w:val="16"/>
              </w:rPr>
            </w:pPr>
            <w:r w:rsidRPr="00F967C6">
              <w:rPr>
                <w:rFonts w:ascii="Tahoma" w:hAnsi="Tahoma" w:cs="Tahoma"/>
                <w:b/>
                <w:sz w:val="16"/>
                <w:szCs w:val="16"/>
              </w:rPr>
              <w:t xml:space="preserve">  Information </w:t>
            </w:r>
            <w:r w:rsidRPr="00F967C6">
              <w:rPr>
                <w:rFonts w:ascii="Tahoma" w:hAnsi="Tahoma" w:cs="Tahoma"/>
                <w:b/>
                <w:sz w:val="16"/>
                <w:szCs w:val="16"/>
                <w:lang w:val="en-US"/>
              </w:rPr>
              <w:t>on profit distribution privileges according to Articles of Association</w:t>
            </w:r>
          </w:p>
        </w:tc>
        <w:tc>
          <w:tcPr>
            <w:tcW w:w="3339" w:type="dxa"/>
            <w:vAlign w:val="bottom"/>
          </w:tcPr>
          <w:p w14:paraId="37809F0A" w14:textId="77777777" w:rsidR="007028A8" w:rsidRPr="00F967C6" w:rsidRDefault="007028A8" w:rsidP="007028A8">
            <w:pPr>
              <w:ind w:right="57"/>
              <w:jc w:val="right"/>
              <w:rPr>
                <w:rFonts w:ascii="Tahoma" w:hAnsi="Tahoma" w:cs="Tahoma"/>
                <w:b/>
                <w:sz w:val="16"/>
                <w:szCs w:val="16"/>
              </w:rPr>
            </w:pPr>
          </w:p>
        </w:tc>
      </w:tr>
      <w:tr w:rsidR="007028A8" w:rsidRPr="00F967C6" w14:paraId="4AA67154" w14:textId="77777777" w:rsidTr="004E5240">
        <w:trPr>
          <w:trHeight w:val="308"/>
        </w:trPr>
        <w:tc>
          <w:tcPr>
            <w:tcW w:w="4441" w:type="dxa"/>
            <w:gridSpan w:val="2"/>
          </w:tcPr>
          <w:p w14:paraId="3AF97EFC" w14:textId="77777777" w:rsidR="007028A8" w:rsidRPr="00F967C6" w:rsidRDefault="007028A8" w:rsidP="007028A8">
            <w:pPr>
              <w:ind w:right="57"/>
              <w:rPr>
                <w:rFonts w:ascii="Tahoma" w:hAnsi="Tahoma" w:cs="Tahoma"/>
                <w:sz w:val="16"/>
                <w:szCs w:val="16"/>
              </w:rPr>
            </w:pPr>
          </w:p>
        </w:tc>
        <w:tc>
          <w:tcPr>
            <w:tcW w:w="3376" w:type="dxa"/>
            <w:vAlign w:val="bottom"/>
          </w:tcPr>
          <w:p w14:paraId="10894E56" w14:textId="2DF01623" w:rsidR="007028A8" w:rsidRPr="00F967C6" w:rsidRDefault="007028A8" w:rsidP="007028A8">
            <w:pPr>
              <w:ind w:right="57"/>
              <w:jc w:val="center"/>
              <w:rPr>
                <w:rFonts w:ascii="Tahoma" w:hAnsi="Tahoma" w:cs="Tahoma"/>
                <w:b/>
                <w:sz w:val="16"/>
                <w:szCs w:val="16"/>
                <w:lang w:val="en-US"/>
              </w:rPr>
            </w:pPr>
            <w:r w:rsidRPr="00F967C6">
              <w:rPr>
                <w:rFonts w:ascii="Tahoma" w:hAnsi="Tahoma" w:cs="Tahoma"/>
                <w:b/>
                <w:sz w:val="16"/>
                <w:szCs w:val="16"/>
                <w:lang w:val="en-US"/>
              </w:rPr>
              <w:t>As per SPK</w:t>
            </w:r>
            <w:r w:rsidR="00F967C6">
              <w:rPr>
                <w:rFonts w:ascii="Tahoma" w:hAnsi="Tahoma" w:cs="Tahoma"/>
                <w:b/>
                <w:sz w:val="16"/>
                <w:szCs w:val="16"/>
                <w:lang w:val="en-US"/>
              </w:rPr>
              <w:t xml:space="preserve"> (*)</w:t>
            </w:r>
          </w:p>
        </w:tc>
        <w:tc>
          <w:tcPr>
            <w:tcW w:w="3339" w:type="dxa"/>
            <w:vAlign w:val="bottom"/>
          </w:tcPr>
          <w:p w14:paraId="7E8EE2F9" w14:textId="77777777" w:rsidR="007028A8" w:rsidRPr="00F967C6" w:rsidRDefault="007028A8" w:rsidP="007028A8">
            <w:pPr>
              <w:ind w:right="57"/>
              <w:jc w:val="center"/>
              <w:rPr>
                <w:rFonts w:ascii="Tahoma" w:hAnsi="Tahoma" w:cs="Tahoma"/>
                <w:b/>
                <w:sz w:val="16"/>
                <w:szCs w:val="16"/>
                <w:lang w:val="en-US"/>
              </w:rPr>
            </w:pPr>
            <w:r w:rsidRPr="00F967C6">
              <w:rPr>
                <w:rFonts w:ascii="Tahoma" w:hAnsi="Tahoma" w:cs="Tahoma"/>
                <w:b/>
                <w:sz w:val="16"/>
                <w:szCs w:val="16"/>
                <w:lang w:val="en-US"/>
              </w:rPr>
              <w:t>As per Statutory Books</w:t>
            </w:r>
          </w:p>
        </w:tc>
      </w:tr>
      <w:tr w:rsidR="00577B87" w:rsidRPr="00F967C6" w14:paraId="1FB8E5EB" w14:textId="77777777" w:rsidTr="00AB2734">
        <w:trPr>
          <w:trHeight w:val="308"/>
        </w:trPr>
        <w:tc>
          <w:tcPr>
            <w:tcW w:w="533" w:type="dxa"/>
          </w:tcPr>
          <w:p w14:paraId="6E567B8E" w14:textId="77777777" w:rsidR="00577B87" w:rsidRPr="00F967C6" w:rsidRDefault="00577B87" w:rsidP="00577B87">
            <w:pPr>
              <w:ind w:right="-81"/>
              <w:rPr>
                <w:rFonts w:ascii="Tahoma" w:hAnsi="Tahoma" w:cs="Tahoma"/>
                <w:b/>
                <w:sz w:val="16"/>
                <w:szCs w:val="16"/>
              </w:rPr>
            </w:pPr>
            <w:r w:rsidRPr="00F967C6">
              <w:rPr>
                <w:rFonts w:ascii="Tahoma" w:hAnsi="Tahoma" w:cs="Tahoma"/>
                <w:b/>
                <w:sz w:val="16"/>
                <w:szCs w:val="16"/>
              </w:rPr>
              <w:t>3.</w:t>
            </w:r>
          </w:p>
        </w:tc>
        <w:tc>
          <w:tcPr>
            <w:tcW w:w="3908" w:type="dxa"/>
            <w:vAlign w:val="center"/>
          </w:tcPr>
          <w:p w14:paraId="06CEE0D7" w14:textId="77777777" w:rsidR="00577B87" w:rsidRPr="00F967C6" w:rsidRDefault="00577B87" w:rsidP="00577B87">
            <w:pPr>
              <w:ind w:left="6" w:right="57"/>
              <w:rPr>
                <w:rFonts w:ascii="Tahoma" w:hAnsi="Tahoma" w:cs="Tahoma"/>
                <w:b/>
                <w:sz w:val="16"/>
                <w:szCs w:val="16"/>
                <w:lang w:val="en-US"/>
              </w:rPr>
            </w:pPr>
            <w:r w:rsidRPr="00F967C6">
              <w:rPr>
                <w:rFonts w:ascii="Tahoma" w:hAnsi="Tahoma" w:cs="Tahoma"/>
                <w:b/>
                <w:sz w:val="16"/>
                <w:szCs w:val="16"/>
                <w:lang w:val="en-US"/>
              </w:rPr>
              <w:t>Profit for the Period</w:t>
            </w:r>
          </w:p>
        </w:tc>
        <w:tc>
          <w:tcPr>
            <w:tcW w:w="3376" w:type="dxa"/>
            <w:tcBorders>
              <w:top w:val="nil"/>
              <w:left w:val="nil"/>
              <w:bottom w:val="single" w:sz="8" w:space="0" w:color="auto"/>
              <w:right w:val="single" w:sz="8" w:space="0" w:color="auto"/>
            </w:tcBorders>
            <w:shd w:val="clear" w:color="auto" w:fill="auto"/>
            <w:vAlign w:val="center"/>
          </w:tcPr>
          <w:p w14:paraId="49943B19" w14:textId="401D3C1D" w:rsidR="00577B87" w:rsidRPr="00577B87" w:rsidRDefault="00577B87" w:rsidP="00577B87">
            <w:pPr>
              <w:jc w:val="center"/>
              <w:rPr>
                <w:sz w:val="20"/>
                <w:szCs w:val="20"/>
              </w:rPr>
            </w:pPr>
            <w:r w:rsidRPr="00577B87">
              <w:rPr>
                <w:color w:val="000000"/>
                <w:sz w:val="20"/>
              </w:rPr>
              <w:t>5.208.115.016</w:t>
            </w:r>
          </w:p>
        </w:tc>
        <w:tc>
          <w:tcPr>
            <w:tcW w:w="3339" w:type="dxa"/>
            <w:tcBorders>
              <w:top w:val="nil"/>
              <w:left w:val="nil"/>
              <w:bottom w:val="single" w:sz="8" w:space="0" w:color="auto"/>
              <w:right w:val="single" w:sz="8" w:space="0" w:color="auto"/>
            </w:tcBorders>
            <w:shd w:val="clear" w:color="auto" w:fill="auto"/>
            <w:vAlign w:val="center"/>
          </w:tcPr>
          <w:p w14:paraId="56AC0140" w14:textId="2E31989C" w:rsidR="00577B87" w:rsidRPr="00577B87" w:rsidRDefault="00577B87" w:rsidP="00577B87">
            <w:pPr>
              <w:jc w:val="center"/>
              <w:rPr>
                <w:sz w:val="20"/>
                <w:szCs w:val="20"/>
              </w:rPr>
            </w:pPr>
            <w:r w:rsidRPr="00577B87">
              <w:rPr>
                <w:color w:val="000000"/>
                <w:sz w:val="20"/>
              </w:rPr>
              <w:t>2.886.250.601</w:t>
            </w:r>
          </w:p>
        </w:tc>
      </w:tr>
      <w:tr w:rsidR="00577B87" w:rsidRPr="00F967C6" w14:paraId="4C74C08C" w14:textId="77777777" w:rsidTr="00AB2734">
        <w:trPr>
          <w:trHeight w:val="223"/>
        </w:trPr>
        <w:tc>
          <w:tcPr>
            <w:tcW w:w="533" w:type="dxa"/>
          </w:tcPr>
          <w:p w14:paraId="135930E8"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4.</w:t>
            </w:r>
          </w:p>
        </w:tc>
        <w:tc>
          <w:tcPr>
            <w:tcW w:w="3908" w:type="dxa"/>
            <w:vAlign w:val="bottom"/>
          </w:tcPr>
          <w:p w14:paraId="5FB5E129" w14:textId="7FC8BCAA" w:rsidR="00577B87" w:rsidRPr="00F967C6" w:rsidRDefault="00577B87" w:rsidP="00577B87">
            <w:pPr>
              <w:ind w:left="6" w:right="57"/>
              <w:rPr>
                <w:rFonts w:ascii="Tahoma" w:hAnsi="Tahoma" w:cs="Tahoma"/>
                <w:b/>
                <w:sz w:val="16"/>
                <w:szCs w:val="16"/>
                <w:lang w:val="en-US"/>
              </w:rPr>
            </w:pPr>
            <w:r w:rsidRPr="00F967C6">
              <w:rPr>
                <w:rFonts w:ascii="Tahoma" w:hAnsi="Tahoma" w:cs="Tahoma"/>
                <w:b/>
                <w:sz w:val="16"/>
                <w:szCs w:val="16"/>
                <w:lang w:val="en-US"/>
              </w:rPr>
              <w:t xml:space="preserve">Taxes </w:t>
            </w:r>
            <w:proofErr w:type="gramStart"/>
            <w:r w:rsidRPr="00F967C6">
              <w:rPr>
                <w:rFonts w:ascii="Tahoma" w:hAnsi="Tahoma" w:cs="Tahoma"/>
                <w:b/>
                <w:sz w:val="16"/>
                <w:szCs w:val="16"/>
                <w:lang w:val="en-US"/>
              </w:rPr>
              <w:t>( -</w:t>
            </w:r>
            <w:proofErr w:type="gramEnd"/>
            <w:r w:rsidRPr="00F967C6">
              <w:rPr>
                <w:rFonts w:ascii="Tahoma" w:hAnsi="Tahoma" w:cs="Tahoma"/>
                <w:b/>
                <w:sz w:val="16"/>
                <w:szCs w:val="16"/>
                <w:lang w:val="en-US"/>
              </w:rPr>
              <w:t xml:space="preserve"> )</w:t>
            </w:r>
          </w:p>
        </w:tc>
        <w:tc>
          <w:tcPr>
            <w:tcW w:w="3376" w:type="dxa"/>
            <w:tcBorders>
              <w:top w:val="nil"/>
              <w:left w:val="nil"/>
              <w:bottom w:val="single" w:sz="8" w:space="0" w:color="auto"/>
              <w:right w:val="single" w:sz="8" w:space="0" w:color="auto"/>
            </w:tcBorders>
            <w:shd w:val="clear" w:color="auto" w:fill="auto"/>
            <w:vAlign w:val="center"/>
          </w:tcPr>
          <w:p w14:paraId="5F8BDA87" w14:textId="1E78E685" w:rsidR="00577B87" w:rsidRPr="00577B87" w:rsidRDefault="00577B87" w:rsidP="00577B87">
            <w:pPr>
              <w:jc w:val="center"/>
              <w:rPr>
                <w:sz w:val="20"/>
                <w:szCs w:val="20"/>
              </w:rPr>
            </w:pPr>
            <w:r w:rsidRPr="00577B87">
              <w:rPr>
                <w:color w:val="000000"/>
                <w:sz w:val="20"/>
              </w:rPr>
              <w:t>1.577.977.577</w:t>
            </w:r>
          </w:p>
        </w:tc>
        <w:tc>
          <w:tcPr>
            <w:tcW w:w="3339" w:type="dxa"/>
            <w:tcBorders>
              <w:top w:val="nil"/>
              <w:left w:val="nil"/>
              <w:bottom w:val="single" w:sz="8" w:space="0" w:color="auto"/>
              <w:right w:val="single" w:sz="8" w:space="0" w:color="auto"/>
            </w:tcBorders>
            <w:shd w:val="clear" w:color="auto" w:fill="auto"/>
            <w:vAlign w:val="center"/>
          </w:tcPr>
          <w:p w14:paraId="134B57D2" w14:textId="181EDF7B" w:rsidR="00577B87" w:rsidRPr="00577B87" w:rsidRDefault="00577B87" w:rsidP="00577B87">
            <w:pPr>
              <w:jc w:val="center"/>
              <w:rPr>
                <w:sz w:val="20"/>
                <w:szCs w:val="20"/>
              </w:rPr>
            </w:pPr>
            <w:r w:rsidRPr="00577B87">
              <w:rPr>
                <w:color w:val="000000"/>
                <w:sz w:val="20"/>
              </w:rPr>
              <w:t>813.431.577</w:t>
            </w:r>
          </w:p>
        </w:tc>
      </w:tr>
      <w:tr w:rsidR="00577B87" w:rsidRPr="00F967C6" w14:paraId="4B831718" w14:textId="77777777" w:rsidTr="00AB2734">
        <w:trPr>
          <w:trHeight w:val="289"/>
        </w:trPr>
        <w:tc>
          <w:tcPr>
            <w:tcW w:w="533" w:type="dxa"/>
          </w:tcPr>
          <w:p w14:paraId="360B899C"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5.</w:t>
            </w:r>
          </w:p>
        </w:tc>
        <w:tc>
          <w:tcPr>
            <w:tcW w:w="3908" w:type="dxa"/>
            <w:vAlign w:val="bottom"/>
          </w:tcPr>
          <w:p w14:paraId="73AAFBD6" w14:textId="77777777" w:rsidR="00577B87" w:rsidRPr="00F967C6" w:rsidRDefault="00577B87" w:rsidP="00577B87">
            <w:pPr>
              <w:ind w:left="6" w:right="57"/>
              <w:rPr>
                <w:rFonts w:ascii="Tahoma" w:hAnsi="Tahoma" w:cs="Tahoma"/>
                <w:b/>
                <w:sz w:val="16"/>
                <w:szCs w:val="16"/>
                <w:lang w:val="en-US"/>
              </w:rPr>
            </w:pPr>
            <w:r w:rsidRPr="00F967C6">
              <w:rPr>
                <w:rFonts w:ascii="Tahoma" w:hAnsi="Tahoma" w:cs="Tahoma"/>
                <w:b/>
                <w:sz w:val="16"/>
                <w:szCs w:val="16"/>
                <w:lang w:val="en-US"/>
              </w:rPr>
              <w:t xml:space="preserve">Net Profit for the Period </w:t>
            </w:r>
            <w:proofErr w:type="gramStart"/>
            <w:r w:rsidRPr="00F967C6">
              <w:rPr>
                <w:rFonts w:ascii="Tahoma" w:hAnsi="Tahoma" w:cs="Tahoma"/>
                <w:b/>
                <w:sz w:val="16"/>
                <w:szCs w:val="16"/>
                <w:lang w:val="en-US"/>
              </w:rPr>
              <w:t>( =</w:t>
            </w:r>
            <w:proofErr w:type="gramEnd"/>
            <w:r w:rsidRPr="00F967C6">
              <w:rPr>
                <w:rFonts w:ascii="Tahoma" w:hAnsi="Tahoma" w:cs="Tahoma"/>
                <w:b/>
                <w:sz w:val="16"/>
                <w:szCs w:val="16"/>
                <w:lang w:val="en-US"/>
              </w:rPr>
              <w:t xml:space="preserve"> )</w:t>
            </w:r>
          </w:p>
        </w:tc>
        <w:tc>
          <w:tcPr>
            <w:tcW w:w="3376" w:type="dxa"/>
            <w:tcBorders>
              <w:top w:val="nil"/>
              <w:left w:val="nil"/>
              <w:bottom w:val="single" w:sz="8" w:space="0" w:color="auto"/>
              <w:right w:val="single" w:sz="8" w:space="0" w:color="auto"/>
            </w:tcBorders>
            <w:shd w:val="clear" w:color="auto" w:fill="auto"/>
            <w:vAlign w:val="center"/>
          </w:tcPr>
          <w:p w14:paraId="018C3C9A" w14:textId="2FD2CD21" w:rsidR="00577B87" w:rsidRPr="00577B87" w:rsidRDefault="00577B87" w:rsidP="00577B87">
            <w:pPr>
              <w:jc w:val="center"/>
              <w:rPr>
                <w:sz w:val="20"/>
                <w:szCs w:val="20"/>
              </w:rPr>
            </w:pPr>
            <w:r w:rsidRPr="00577B87">
              <w:rPr>
                <w:color w:val="000000"/>
                <w:sz w:val="20"/>
              </w:rPr>
              <w:t>3.630.137.439</w:t>
            </w:r>
          </w:p>
        </w:tc>
        <w:tc>
          <w:tcPr>
            <w:tcW w:w="3339" w:type="dxa"/>
            <w:tcBorders>
              <w:top w:val="nil"/>
              <w:left w:val="nil"/>
              <w:bottom w:val="single" w:sz="8" w:space="0" w:color="auto"/>
              <w:right w:val="single" w:sz="8" w:space="0" w:color="auto"/>
            </w:tcBorders>
            <w:shd w:val="clear" w:color="auto" w:fill="auto"/>
            <w:vAlign w:val="center"/>
          </w:tcPr>
          <w:p w14:paraId="7BFD9D29" w14:textId="3362648E" w:rsidR="00577B87" w:rsidRPr="00577B87" w:rsidRDefault="00577B87" w:rsidP="00577B87">
            <w:pPr>
              <w:jc w:val="center"/>
              <w:rPr>
                <w:sz w:val="20"/>
                <w:szCs w:val="20"/>
              </w:rPr>
            </w:pPr>
            <w:r w:rsidRPr="00577B87">
              <w:rPr>
                <w:color w:val="000000"/>
                <w:sz w:val="20"/>
              </w:rPr>
              <w:t>2.072.819.024</w:t>
            </w:r>
          </w:p>
        </w:tc>
      </w:tr>
      <w:tr w:rsidR="00577B87" w:rsidRPr="00F967C6" w14:paraId="73C550B2" w14:textId="77777777" w:rsidTr="00AB2734">
        <w:trPr>
          <w:trHeight w:val="223"/>
        </w:trPr>
        <w:tc>
          <w:tcPr>
            <w:tcW w:w="533" w:type="dxa"/>
          </w:tcPr>
          <w:p w14:paraId="7F19D9FE"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6.</w:t>
            </w:r>
          </w:p>
        </w:tc>
        <w:tc>
          <w:tcPr>
            <w:tcW w:w="3908" w:type="dxa"/>
            <w:vAlign w:val="bottom"/>
          </w:tcPr>
          <w:p w14:paraId="1DCCE328" w14:textId="77777777" w:rsidR="00577B87" w:rsidRPr="00F967C6" w:rsidRDefault="00577B87" w:rsidP="00577B87">
            <w:pPr>
              <w:ind w:left="6" w:right="57"/>
              <w:rPr>
                <w:rFonts w:ascii="Tahoma" w:hAnsi="Tahoma" w:cs="Tahoma"/>
                <w:b/>
                <w:sz w:val="16"/>
                <w:szCs w:val="16"/>
                <w:lang w:val="en-US"/>
              </w:rPr>
            </w:pPr>
            <w:r w:rsidRPr="00F967C6">
              <w:rPr>
                <w:rFonts w:ascii="Tahoma" w:hAnsi="Tahoma" w:cs="Tahoma"/>
                <w:b/>
                <w:sz w:val="16"/>
                <w:szCs w:val="16"/>
                <w:lang w:val="en-US"/>
              </w:rPr>
              <w:t>Previous Years’ Losses ( - )</w:t>
            </w:r>
          </w:p>
        </w:tc>
        <w:tc>
          <w:tcPr>
            <w:tcW w:w="3376" w:type="dxa"/>
            <w:tcBorders>
              <w:top w:val="nil"/>
              <w:left w:val="nil"/>
              <w:bottom w:val="single" w:sz="8" w:space="0" w:color="auto"/>
              <w:right w:val="single" w:sz="8" w:space="0" w:color="auto"/>
            </w:tcBorders>
            <w:shd w:val="clear" w:color="auto" w:fill="auto"/>
            <w:vAlign w:val="center"/>
          </w:tcPr>
          <w:p w14:paraId="58332F00" w14:textId="1C758B31" w:rsidR="00577B87" w:rsidRPr="00577B87" w:rsidRDefault="00577B87" w:rsidP="00577B87">
            <w:pPr>
              <w:jc w:val="center"/>
              <w:rPr>
                <w:sz w:val="20"/>
                <w:szCs w:val="20"/>
              </w:rPr>
            </w:pPr>
            <w:r w:rsidRPr="00577B87">
              <w:rPr>
                <w:color w:val="000000"/>
                <w:sz w:val="20"/>
              </w:rPr>
              <w:t>-</w:t>
            </w:r>
          </w:p>
        </w:tc>
        <w:tc>
          <w:tcPr>
            <w:tcW w:w="3339" w:type="dxa"/>
            <w:tcBorders>
              <w:top w:val="nil"/>
              <w:left w:val="nil"/>
              <w:bottom w:val="single" w:sz="8" w:space="0" w:color="auto"/>
              <w:right w:val="single" w:sz="8" w:space="0" w:color="auto"/>
            </w:tcBorders>
            <w:shd w:val="clear" w:color="auto" w:fill="auto"/>
            <w:vAlign w:val="center"/>
          </w:tcPr>
          <w:p w14:paraId="3E9EF90E" w14:textId="3FDF17FC" w:rsidR="00577B87" w:rsidRPr="00577B87" w:rsidRDefault="00577B87" w:rsidP="00577B87">
            <w:pPr>
              <w:jc w:val="center"/>
              <w:rPr>
                <w:sz w:val="20"/>
                <w:szCs w:val="20"/>
              </w:rPr>
            </w:pPr>
            <w:r w:rsidRPr="00577B87">
              <w:rPr>
                <w:color w:val="000000"/>
                <w:sz w:val="20"/>
              </w:rPr>
              <w:t>-</w:t>
            </w:r>
          </w:p>
        </w:tc>
      </w:tr>
      <w:tr w:rsidR="00577B87" w:rsidRPr="00F967C6" w14:paraId="15F69C50" w14:textId="77777777" w:rsidTr="00AB2734">
        <w:trPr>
          <w:trHeight w:val="223"/>
        </w:trPr>
        <w:tc>
          <w:tcPr>
            <w:tcW w:w="533" w:type="dxa"/>
          </w:tcPr>
          <w:p w14:paraId="73B5A8DC"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7.</w:t>
            </w:r>
          </w:p>
        </w:tc>
        <w:tc>
          <w:tcPr>
            <w:tcW w:w="3908" w:type="dxa"/>
            <w:vAlign w:val="bottom"/>
          </w:tcPr>
          <w:p w14:paraId="1B1BE4DA" w14:textId="5FB97C1E" w:rsidR="00577B87" w:rsidRPr="00F967C6" w:rsidRDefault="00577B87" w:rsidP="00577B87">
            <w:pPr>
              <w:ind w:left="6" w:right="57"/>
              <w:rPr>
                <w:rFonts w:ascii="Tahoma" w:hAnsi="Tahoma" w:cs="Tahoma"/>
                <w:b/>
                <w:sz w:val="16"/>
                <w:szCs w:val="16"/>
                <w:lang w:val="en-US"/>
              </w:rPr>
            </w:pPr>
            <w:r w:rsidRPr="00F967C6">
              <w:rPr>
                <w:rFonts w:ascii="Tahoma" w:hAnsi="Tahoma" w:cs="Tahoma"/>
                <w:b/>
                <w:sz w:val="16"/>
                <w:szCs w:val="16"/>
                <w:lang w:val="en-US"/>
              </w:rPr>
              <w:t xml:space="preserve">General Legal Reserve </w:t>
            </w:r>
            <w:proofErr w:type="gramStart"/>
            <w:r w:rsidRPr="00F967C6">
              <w:rPr>
                <w:rFonts w:ascii="Tahoma" w:hAnsi="Tahoma" w:cs="Tahoma"/>
                <w:b/>
                <w:sz w:val="16"/>
                <w:szCs w:val="16"/>
                <w:lang w:val="en-US"/>
              </w:rPr>
              <w:t>( -</w:t>
            </w:r>
            <w:proofErr w:type="gramEnd"/>
            <w:r w:rsidRPr="00F967C6">
              <w:rPr>
                <w:rFonts w:ascii="Tahoma" w:hAnsi="Tahoma" w:cs="Tahoma"/>
                <w:b/>
                <w:sz w:val="16"/>
                <w:szCs w:val="16"/>
                <w:lang w:val="en-US"/>
              </w:rPr>
              <w:t xml:space="preserve"> )</w:t>
            </w:r>
            <w:r>
              <w:rPr>
                <w:rFonts w:ascii="Tahoma" w:hAnsi="Tahoma" w:cs="Tahoma"/>
                <w:b/>
                <w:sz w:val="16"/>
                <w:szCs w:val="16"/>
                <w:lang w:val="en-US"/>
              </w:rPr>
              <w:t xml:space="preserve"> (**)</w:t>
            </w:r>
          </w:p>
        </w:tc>
        <w:tc>
          <w:tcPr>
            <w:tcW w:w="3376" w:type="dxa"/>
            <w:tcBorders>
              <w:top w:val="nil"/>
              <w:left w:val="nil"/>
              <w:bottom w:val="single" w:sz="8" w:space="0" w:color="auto"/>
              <w:right w:val="single" w:sz="8" w:space="0" w:color="auto"/>
            </w:tcBorders>
            <w:shd w:val="clear" w:color="auto" w:fill="auto"/>
            <w:vAlign w:val="center"/>
          </w:tcPr>
          <w:p w14:paraId="18274C73" w14:textId="7F98262C" w:rsidR="00577B87" w:rsidRPr="00577B87" w:rsidRDefault="00577B87" w:rsidP="00577B87">
            <w:pPr>
              <w:jc w:val="center"/>
              <w:rPr>
                <w:sz w:val="20"/>
                <w:szCs w:val="20"/>
              </w:rPr>
            </w:pPr>
            <w:r w:rsidRPr="00577B87">
              <w:rPr>
                <w:color w:val="000000"/>
                <w:sz w:val="20"/>
              </w:rPr>
              <w:t>-</w:t>
            </w:r>
          </w:p>
        </w:tc>
        <w:tc>
          <w:tcPr>
            <w:tcW w:w="3339" w:type="dxa"/>
            <w:tcBorders>
              <w:top w:val="nil"/>
              <w:left w:val="nil"/>
              <w:bottom w:val="single" w:sz="8" w:space="0" w:color="auto"/>
              <w:right w:val="single" w:sz="8" w:space="0" w:color="auto"/>
            </w:tcBorders>
            <w:shd w:val="clear" w:color="auto" w:fill="auto"/>
            <w:vAlign w:val="center"/>
          </w:tcPr>
          <w:p w14:paraId="36AC95AB" w14:textId="3646112F" w:rsidR="00577B87" w:rsidRPr="00577B87" w:rsidRDefault="00577B87" w:rsidP="00577B87">
            <w:pPr>
              <w:jc w:val="center"/>
              <w:rPr>
                <w:sz w:val="20"/>
                <w:szCs w:val="20"/>
              </w:rPr>
            </w:pPr>
            <w:r w:rsidRPr="00577B87">
              <w:rPr>
                <w:color w:val="000000"/>
                <w:sz w:val="20"/>
              </w:rPr>
              <w:t>-</w:t>
            </w:r>
          </w:p>
        </w:tc>
      </w:tr>
      <w:tr w:rsidR="00577B87" w:rsidRPr="00F967C6" w14:paraId="60138D0C" w14:textId="77777777" w:rsidTr="00AB2734">
        <w:trPr>
          <w:trHeight w:val="105"/>
        </w:trPr>
        <w:tc>
          <w:tcPr>
            <w:tcW w:w="533" w:type="dxa"/>
          </w:tcPr>
          <w:p w14:paraId="30D75EB6"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8.</w:t>
            </w:r>
          </w:p>
        </w:tc>
        <w:tc>
          <w:tcPr>
            <w:tcW w:w="3908" w:type="dxa"/>
            <w:vAlign w:val="bottom"/>
          </w:tcPr>
          <w:p w14:paraId="5159480E" w14:textId="77777777" w:rsidR="00577B87" w:rsidRPr="00F967C6" w:rsidRDefault="00577B87" w:rsidP="00577B87">
            <w:pPr>
              <w:ind w:left="6" w:right="57"/>
              <w:rPr>
                <w:rFonts w:ascii="Tahoma" w:hAnsi="Tahoma" w:cs="Tahoma"/>
                <w:b/>
                <w:bCs/>
                <w:sz w:val="16"/>
                <w:szCs w:val="16"/>
                <w:lang w:val="en-US"/>
              </w:rPr>
            </w:pPr>
            <w:r w:rsidRPr="00F967C6">
              <w:rPr>
                <w:rFonts w:ascii="Tahoma" w:hAnsi="Tahoma" w:cs="Tahoma"/>
                <w:b/>
                <w:bCs/>
                <w:sz w:val="16"/>
                <w:szCs w:val="16"/>
                <w:lang w:val="en-US"/>
              </w:rPr>
              <w:t>NET DISTRIBUTABLE</w:t>
            </w:r>
          </w:p>
          <w:p w14:paraId="692E160D" w14:textId="77777777" w:rsidR="00577B87" w:rsidRPr="00F967C6" w:rsidRDefault="00577B87" w:rsidP="00577B87">
            <w:pPr>
              <w:ind w:left="6" w:right="57"/>
              <w:rPr>
                <w:rFonts w:ascii="Tahoma" w:hAnsi="Tahoma" w:cs="Tahoma"/>
                <w:b/>
                <w:bCs/>
                <w:sz w:val="16"/>
                <w:szCs w:val="16"/>
                <w:lang w:val="en-US"/>
              </w:rPr>
            </w:pPr>
            <w:r w:rsidRPr="00F967C6">
              <w:rPr>
                <w:rFonts w:ascii="Tahoma" w:hAnsi="Tahoma" w:cs="Tahoma"/>
                <w:b/>
                <w:bCs/>
                <w:sz w:val="16"/>
                <w:szCs w:val="16"/>
                <w:lang w:val="en-US"/>
              </w:rPr>
              <w:t>PROFIT (=)</w:t>
            </w:r>
          </w:p>
        </w:tc>
        <w:tc>
          <w:tcPr>
            <w:tcW w:w="3376" w:type="dxa"/>
            <w:tcBorders>
              <w:top w:val="nil"/>
              <w:left w:val="single" w:sz="8" w:space="0" w:color="auto"/>
              <w:bottom w:val="single" w:sz="8" w:space="0" w:color="000000"/>
              <w:right w:val="single" w:sz="8" w:space="0" w:color="auto"/>
            </w:tcBorders>
            <w:shd w:val="clear" w:color="auto" w:fill="auto"/>
            <w:vAlign w:val="center"/>
          </w:tcPr>
          <w:p w14:paraId="2810F02D" w14:textId="6CCC246D" w:rsidR="00577B87" w:rsidRPr="00577B87" w:rsidRDefault="00577B87" w:rsidP="00577B87">
            <w:pPr>
              <w:jc w:val="center"/>
              <w:rPr>
                <w:sz w:val="20"/>
                <w:szCs w:val="20"/>
              </w:rPr>
            </w:pPr>
            <w:r w:rsidRPr="00577B87">
              <w:rPr>
                <w:color w:val="000000"/>
                <w:sz w:val="20"/>
              </w:rPr>
              <w:t>3.630.137.439</w:t>
            </w:r>
          </w:p>
        </w:tc>
        <w:tc>
          <w:tcPr>
            <w:tcW w:w="3339" w:type="dxa"/>
            <w:tcBorders>
              <w:top w:val="nil"/>
              <w:left w:val="single" w:sz="8" w:space="0" w:color="auto"/>
              <w:bottom w:val="single" w:sz="8" w:space="0" w:color="000000"/>
              <w:right w:val="single" w:sz="8" w:space="0" w:color="auto"/>
            </w:tcBorders>
            <w:shd w:val="clear" w:color="auto" w:fill="auto"/>
            <w:vAlign w:val="center"/>
          </w:tcPr>
          <w:p w14:paraId="2CDAC710" w14:textId="4C3FA6D0" w:rsidR="00577B87" w:rsidRPr="00577B87" w:rsidRDefault="00577B87" w:rsidP="00577B87">
            <w:pPr>
              <w:jc w:val="center"/>
              <w:rPr>
                <w:sz w:val="20"/>
                <w:szCs w:val="20"/>
              </w:rPr>
            </w:pPr>
            <w:r w:rsidRPr="00577B87">
              <w:rPr>
                <w:color w:val="000000"/>
                <w:sz w:val="20"/>
              </w:rPr>
              <w:t>2.072.819.024</w:t>
            </w:r>
          </w:p>
        </w:tc>
      </w:tr>
      <w:tr w:rsidR="00577B87" w:rsidRPr="00F967C6" w14:paraId="5A90529E" w14:textId="77777777" w:rsidTr="00862469">
        <w:trPr>
          <w:trHeight w:val="130"/>
        </w:trPr>
        <w:tc>
          <w:tcPr>
            <w:tcW w:w="533" w:type="dxa"/>
          </w:tcPr>
          <w:p w14:paraId="6916F633"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9.</w:t>
            </w:r>
          </w:p>
        </w:tc>
        <w:tc>
          <w:tcPr>
            <w:tcW w:w="3908" w:type="dxa"/>
            <w:vAlign w:val="bottom"/>
          </w:tcPr>
          <w:p w14:paraId="30EFF17F" w14:textId="77777777" w:rsidR="00577B87" w:rsidRPr="00F967C6" w:rsidRDefault="00577B87" w:rsidP="00577B87">
            <w:pPr>
              <w:ind w:left="6" w:right="57"/>
              <w:rPr>
                <w:rFonts w:ascii="Tahoma" w:hAnsi="Tahoma" w:cs="Tahoma"/>
                <w:sz w:val="16"/>
                <w:szCs w:val="16"/>
                <w:lang w:val="en-US"/>
              </w:rPr>
            </w:pPr>
            <w:r w:rsidRPr="00F967C6">
              <w:rPr>
                <w:rFonts w:ascii="Tahoma" w:hAnsi="Tahoma" w:cs="Tahoma"/>
                <w:sz w:val="16"/>
                <w:szCs w:val="16"/>
                <w:lang w:val="en-US"/>
              </w:rPr>
              <w:t xml:space="preserve">Donation Made During the Year </w:t>
            </w:r>
            <w:r w:rsidRPr="00F967C6">
              <w:rPr>
                <w:rFonts w:ascii="Tahoma" w:hAnsi="Tahoma" w:cs="Tahoma"/>
                <w:b/>
                <w:sz w:val="16"/>
                <w:szCs w:val="16"/>
                <w:lang w:val="en-US"/>
              </w:rPr>
              <w:t>( + )</w:t>
            </w:r>
          </w:p>
        </w:tc>
        <w:tc>
          <w:tcPr>
            <w:tcW w:w="3376" w:type="dxa"/>
            <w:tcBorders>
              <w:top w:val="nil"/>
              <w:left w:val="single" w:sz="8" w:space="0" w:color="auto"/>
              <w:bottom w:val="single" w:sz="8" w:space="0" w:color="000000"/>
              <w:right w:val="single" w:sz="8" w:space="0" w:color="auto"/>
            </w:tcBorders>
            <w:vAlign w:val="center"/>
          </w:tcPr>
          <w:p w14:paraId="00106F5B" w14:textId="1CB39D8D" w:rsidR="00577B87" w:rsidRPr="00577B87" w:rsidRDefault="00577B87" w:rsidP="00577B87">
            <w:pPr>
              <w:jc w:val="center"/>
              <w:rPr>
                <w:sz w:val="20"/>
                <w:szCs w:val="20"/>
              </w:rPr>
            </w:pPr>
            <w:r w:rsidRPr="00577B87">
              <w:rPr>
                <w:color w:val="000000"/>
                <w:sz w:val="20"/>
              </w:rPr>
              <w:t>694.860</w:t>
            </w:r>
          </w:p>
        </w:tc>
        <w:tc>
          <w:tcPr>
            <w:tcW w:w="3339" w:type="dxa"/>
            <w:shd w:val="clear" w:color="auto" w:fill="7F7F7F"/>
          </w:tcPr>
          <w:p w14:paraId="118C9DD9" w14:textId="77777777" w:rsidR="00577B87" w:rsidRPr="00F967C6" w:rsidRDefault="00577B87" w:rsidP="00577B87">
            <w:pPr>
              <w:jc w:val="center"/>
              <w:rPr>
                <w:sz w:val="20"/>
                <w:szCs w:val="20"/>
              </w:rPr>
            </w:pPr>
          </w:p>
        </w:tc>
      </w:tr>
      <w:tr w:rsidR="00577B87" w:rsidRPr="00F967C6" w14:paraId="372F38B3" w14:textId="77777777" w:rsidTr="00862469">
        <w:trPr>
          <w:trHeight w:val="302"/>
        </w:trPr>
        <w:tc>
          <w:tcPr>
            <w:tcW w:w="533" w:type="dxa"/>
          </w:tcPr>
          <w:p w14:paraId="6DBE5526"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10.</w:t>
            </w:r>
          </w:p>
          <w:p w14:paraId="39D5940F" w14:textId="77777777" w:rsidR="00577B87" w:rsidRPr="00F967C6" w:rsidRDefault="00577B87" w:rsidP="00577B87">
            <w:pPr>
              <w:ind w:right="-81"/>
              <w:jc w:val="center"/>
              <w:rPr>
                <w:rFonts w:ascii="Tahoma" w:hAnsi="Tahoma" w:cs="Tahoma"/>
                <w:b/>
                <w:sz w:val="16"/>
                <w:szCs w:val="16"/>
              </w:rPr>
            </w:pPr>
          </w:p>
        </w:tc>
        <w:tc>
          <w:tcPr>
            <w:tcW w:w="3908" w:type="dxa"/>
            <w:vAlign w:val="bottom"/>
          </w:tcPr>
          <w:p w14:paraId="519DC3A9" w14:textId="77777777" w:rsidR="00577B87" w:rsidRPr="00F967C6" w:rsidRDefault="00577B87" w:rsidP="00577B87">
            <w:pPr>
              <w:ind w:left="6" w:right="57"/>
              <w:rPr>
                <w:rFonts w:ascii="Tahoma" w:hAnsi="Tahoma" w:cs="Tahoma"/>
                <w:b/>
                <w:bCs/>
                <w:sz w:val="16"/>
                <w:szCs w:val="16"/>
                <w:lang w:val="en-US"/>
              </w:rPr>
            </w:pPr>
            <w:r w:rsidRPr="00F967C6">
              <w:rPr>
                <w:rFonts w:ascii="Tahoma" w:hAnsi="Tahoma" w:cs="Tahoma"/>
                <w:b/>
                <w:bCs/>
                <w:sz w:val="16"/>
                <w:szCs w:val="16"/>
                <w:lang w:val="en-US"/>
              </w:rPr>
              <w:t xml:space="preserve">Net Distributable Profit determined with the addition of donations made during the year </w:t>
            </w:r>
          </w:p>
        </w:tc>
        <w:tc>
          <w:tcPr>
            <w:tcW w:w="3376" w:type="dxa"/>
            <w:tcBorders>
              <w:top w:val="single" w:sz="8" w:space="0" w:color="auto"/>
              <w:left w:val="single" w:sz="8" w:space="0" w:color="auto"/>
              <w:bottom w:val="single" w:sz="8" w:space="0" w:color="000000"/>
              <w:right w:val="single" w:sz="8" w:space="0" w:color="auto"/>
            </w:tcBorders>
            <w:shd w:val="clear" w:color="000000" w:fill="FFFFFF"/>
            <w:vAlign w:val="center"/>
          </w:tcPr>
          <w:p w14:paraId="2C681DC9" w14:textId="43EFC128" w:rsidR="00577B87" w:rsidRPr="00577B87" w:rsidRDefault="00577B87" w:rsidP="00577B87">
            <w:pPr>
              <w:jc w:val="center"/>
              <w:rPr>
                <w:sz w:val="20"/>
                <w:szCs w:val="20"/>
              </w:rPr>
            </w:pPr>
            <w:r w:rsidRPr="00577B87">
              <w:rPr>
                <w:color w:val="000000"/>
                <w:sz w:val="20"/>
              </w:rPr>
              <w:t>3.630.832.299</w:t>
            </w:r>
          </w:p>
        </w:tc>
        <w:tc>
          <w:tcPr>
            <w:tcW w:w="3339" w:type="dxa"/>
            <w:shd w:val="clear" w:color="auto" w:fill="7F7F7F"/>
          </w:tcPr>
          <w:p w14:paraId="314B775F" w14:textId="77777777" w:rsidR="00577B87" w:rsidRPr="00F967C6" w:rsidRDefault="00577B87" w:rsidP="00577B87">
            <w:pPr>
              <w:jc w:val="center"/>
              <w:rPr>
                <w:sz w:val="20"/>
                <w:szCs w:val="20"/>
              </w:rPr>
            </w:pPr>
          </w:p>
        </w:tc>
      </w:tr>
      <w:tr w:rsidR="008306F0" w:rsidRPr="00F967C6" w14:paraId="4DA8611B" w14:textId="77777777" w:rsidTr="0013164F">
        <w:trPr>
          <w:trHeight w:val="320"/>
        </w:trPr>
        <w:tc>
          <w:tcPr>
            <w:tcW w:w="533" w:type="dxa"/>
            <w:vMerge w:val="restart"/>
          </w:tcPr>
          <w:p w14:paraId="299F05EB"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11.</w:t>
            </w:r>
          </w:p>
        </w:tc>
        <w:tc>
          <w:tcPr>
            <w:tcW w:w="3908" w:type="dxa"/>
          </w:tcPr>
          <w:p w14:paraId="54B2C882"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First Dividend to Shareholders</w:t>
            </w:r>
          </w:p>
        </w:tc>
        <w:tc>
          <w:tcPr>
            <w:tcW w:w="3376" w:type="dxa"/>
          </w:tcPr>
          <w:p w14:paraId="69C30FA5"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7B3C26C6" w14:textId="77777777" w:rsidR="008306F0" w:rsidRPr="00F967C6" w:rsidRDefault="008306F0" w:rsidP="008306F0">
            <w:pPr>
              <w:jc w:val="center"/>
              <w:rPr>
                <w:sz w:val="20"/>
                <w:szCs w:val="20"/>
              </w:rPr>
            </w:pPr>
          </w:p>
        </w:tc>
      </w:tr>
      <w:tr w:rsidR="008306F0" w:rsidRPr="00F967C6" w14:paraId="32578B1A" w14:textId="77777777" w:rsidTr="0013164F">
        <w:trPr>
          <w:trHeight w:val="69"/>
        </w:trPr>
        <w:tc>
          <w:tcPr>
            <w:tcW w:w="533" w:type="dxa"/>
            <w:vMerge/>
          </w:tcPr>
          <w:p w14:paraId="4FA2274B" w14:textId="77777777" w:rsidR="008306F0" w:rsidRPr="00F967C6" w:rsidRDefault="008306F0" w:rsidP="008306F0">
            <w:pPr>
              <w:ind w:right="-81"/>
              <w:jc w:val="center"/>
              <w:rPr>
                <w:rFonts w:ascii="Tahoma" w:hAnsi="Tahoma" w:cs="Tahoma"/>
                <w:b/>
                <w:sz w:val="16"/>
                <w:szCs w:val="16"/>
              </w:rPr>
            </w:pPr>
          </w:p>
        </w:tc>
        <w:tc>
          <w:tcPr>
            <w:tcW w:w="3908" w:type="dxa"/>
            <w:vAlign w:val="bottom"/>
          </w:tcPr>
          <w:p w14:paraId="1ACA43F6"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ab/>
              <w:t xml:space="preserve">-Cash </w:t>
            </w:r>
          </w:p>
        </w:tc>
        <w:tc>
          <w:tcPr>
            <w:tcW w:w="3376" w:type="dxa"/>
          </w:tcPr>
          <w:p w14:paraId="5C9DF46E"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32B7056A" w14:textId="77777777" w:rsidR="008306F0" w:rsidRPr="00F967C6" w:rsidRDefault="008306F0" w:rsidP="008306F0">
            <w:pPr>
              <w:jc w:val="center"/>
              <w:rPr>
                <w:sz w:val="20"/>
                <w:szCs w:val="20"/>
              </w:rPr>
            </w:pPr>
          </w:p>
        </w:tc>
      </w:tr>
      <w:tr w:rsidR="008306F0" w:rsidRPr="00F967C6" w14:paraId="73B95535" w14:textId="77777777" w:rsidTr="0013164F">
        <w:trPr>
          <w:trHeight w:val="162"/>
        </w:trPr>
        <w:tc>
          <w:tcPr>
            <w:tcW w:w="533" w:type="dxa"/>
            <w:vMerge/>
          </w:tcPr>
          <w:p w14:paraId="638024E2" w14:textId="77777777" w:rsidR="008306F0" w:rsidRPr="00F967C6" w:rsidRDefault="008306F0" w:rsidP="008306F0">
            <w:pPr>
              <w:ind w:right="-81"/>
              <w:jc w:val="center"/>
              <w:rPr>
                <w:rFonts w:ascii="Tahoma" w:hAnsi="Tahoma" w:cs="Tahoma"/>
                <w:b/>
                <w:sz w:val="16"/>
                <w:szCs w:val="16"/>
              </w:rPr>
            </w:pPr>
          </w:p>
        </w:tc>
        <w:tc>
          <w:tcPr>
            <w:tcW w:w="3908" w:type="dxa"/>
            <w:vAlign w:val="bottom"/>
          </w:tcPr>
          <w:p w14:paraId="4613D408"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ab/>
              <w:t>-Stocks</w:t>
            </w:r>
          </w:p>
        </w:tc>
        <w:tc>
          <w:tcPr>
            <w:tcW w:w="3376" w:type="dxa"/>
          </w:tcPr>
          <w:p w14:paraId="01BA2042"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5C744649" w14:textId="77777777" w:rsidR="008306F0" w:rsidRPr="00F967C6" w:rsidRDefault="008306F0" w:rsidP="008306F0">
            <w:pPr>
              <w:jc w:val="center"/>
              <w:rPr>
                <w:sz w:val="20"/>
                <w:szCs w:val="20"/>
              </w:rPr>
            </w:pPr>
          </w:p>
        </w:tc>
      </w:tr>
      <w:tr w:rsidR="008306F0" w:rsidRPr="00F967C6" w14:paraId="0B0637D9" w14:textId="77777777" w:rsidTr="0013164F">
        <w:trPr>
          <w:trHeight w:val="161"/>
        </w:trPr>
        <w:tc>
          <w:tcPr>
            <w:tcW w:w="533" w:type="dxa"/>
            <w:vMerge/>
          </w:tcPr>
          <w:p w14:paraId="2806B84F" w14:textId="77777777" w:rsidR="008306F0" w:rsidRPr="00F967C6" w:rsidRDefault="008306F0" w:rsidP="008306F0">
            <w:pPr>
              <w:ind w:right="-81"/>
              <w:jc w:val="center"/>
              <w:rPr>
                <w:rFonts w:ascii="Tahoma" w:hAnsi="Tahoma" w:cs="Tahoma"/>
                <w:b/>
                <w:sz w:val="16"/>
                <w:szCs w:val="16"/>
              </w:rPr>
            </w:pPr>
          </w:p>
        </w:tc>
        <w:tc>
          <w:tcPr>
            <w:tcW w:w="3908" w:type="dxa"/>
            <w:vAlign w:val="bottom"/>
          </w:tcPr>
          <w:p w14:paraId="24D97176"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ab/>
              <w:t>- Total</w:t>
            </w:r>
          </w:p>
        </w:tc>
        <w:tc>
          <w:tcPr>
            <w:tcW w:w="3376" w:type="dxa"/>
          </w:tcPr>
          <w:p w14:paraId="44E28FA3"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42AD3CE7" w14:textId="77777777" w:rsidR="008306F0" w:rsidRPr="00F967C6" w:rsidRDefault="008306F0" w:rsidP="008306F0">
            <w:pPr>
              <w:jc w:val="center"/>
              <w:rPr>
                <w:sz w:val="20"/>
                <w:szCs w:val="20"/>
              </w:rPr>
            </w:pPr>
          </w:p>
        </w:tc>
      </w:tr>
      <w:tr w:rsidR="008306F0" w:rsidRPr="00F967C6" w14:paraId="0446795B" w14:textId="77777777" w:rsidTr="0013164F">
        <w:trPr>
          <w:trHeight w:val="441"/>
        </w:trPr>
        <w:tc>
          <w:tcPr>
            <w:tcW w:w="533" w:type="dxa"/>
          </w:tcPr>
          <w:p w14:paraId="08992FB7" w14:textId="77777777" w:rsidR="008306F0" w:rsidRPr="00F967C6" w:rsidRDefault="008306F0" w:rsidP="008306F0">
            <w:pPr>
              <w:ind w:right="-81"/>
              <w:rPr>
                <w:rFonts w:ascii="Tahoma" w:hAnsi="Tahoma" w:cs="Tahoma"/>
                <w:b/>
                <w:sz w:val="16"/>
                <w:szCs w:val="16"/>
              </w:rPr>
            </w:pPr>
            <w:r w:rsidRPr="00F967C6">
              <w:rPr>
                <w:rFonts w:ascii="Tahoma" w:hAnsi="Tahoma" w:cs="Tahoma"/>
                <w:b/>
                <w:sz w:val="16"/>
                <w:szCs w:val="16"/>
              </w:rPr>
              <w:t>12.</w:t>
            </w:r>
          </w:p>
        </w:tc>
        <w:tc>
          <w:tcPr>
            <w:tcW w:w="3908" w:type="dxa"/>
          </w:tcPr>
          <w:p w14:paraId="77C83593"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Dividends to Holders of Preferred Shares</w:t>
            </w:r>
          </w:p>
        </w:tc>
        <w:tc>
          <w:tcPr>
            <w:tcW w:w="3376" w:type="dxa"/>
          </w:tcPr>
          <w:p w14:paraId="56BC4E26"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110EEA7D" w14:textId="77777777" w:rsidR="008306F0" w:rsidRPr="00F967C6" w:rsidRDefault="008306F0" w:rsidP="008306F0">
            <w:pPr>
              <w:jc w:val="center"/>
              <w:rPr>
                <w:sz w:val="20"/>
                <w:szCs w:val="20"/>
              </w:rPr>
            </w:pPr>
          </w:p>
        </w:tc>
      </w:tr>
      <w:tr w:rsidR="008306F0" w:rsidRPr="00F967C6" w14:paraId="7A907D3C" w14:textId="77777777" w:rsidTr="0013164F">
        <w:trPr>
          <w:trHeight w:val="749"/>
        </w:trPr>
        <w:tc>
          <w:tcPr>
            <w:tcW w:w="533" w:type="dxa"/>
          </w:tcPr>
          <w:p w14:paraId="1EAA5786"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13.</w:t>
            </w:r>
          </w:p>
          <w:p w14:paraId="07EC83C1" w14:textId="77777777" w:rsidR="008306F0" w:rsidRPr="00F967C6" w:rsidRDefault="008306F0" w:rsidP="008306F0">
            <w:pPr>
              <w:ind w:right="-81"/>
              <w:jc w:val="center"/>
              <w:rPr>
                <w:rFonts w:ascii="Tahoma" w:hAnsi="Tahoma" w:cs="Tahoma"/>
                <w:b/>
                <w:sz w:val="16"/>
                <w:szCs w:val="16"/>
              </w:rPr>
            </w:pPr>
          </w:p>
        </w:tc>
        <w:tc>
          <w:tcPr>
            <w:tcW w:w="3908" w:type="dxa"/>
            <w:vAlign w:val="bottom"/>
          </w:tcPr>
          <w:p w14:paraId="17872EF3"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Other Dividend</w:t>
            </w:r>
          </w:p>
          <w:p w14:paraId="3820DDB8"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-To Board of Directors,</w:t>
            </w:r>
          </w:p>
          <w:p w14:paraId="5FE6B395"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-To Employees,</w:t>
            </w:r>
          </w:p>
          <w:p w14:paraId="30844FDE" w14:textId="77777777" w:rsidR="008306F0" w:rsidRPr="00F967C6" w:rsidRDefault="008306F0" w:rsidP="008306F0">
            <w:pPr>
              <w:ind w:left="6" w:right="57"/>
              <w:rPr>
                <w:rFonts w:ascii="Tahoma" w:hAnsi="Tahoma" w:cs="Tahoma"/>
                <w:sz w:val="16"/>
                <w:szCs w:val="16"/>
              </w:rPr>
            </w:pPr>
            <w:r w:rsidRPr="00F967C6">
              <w:rPr>
                <w:rFonts w:ascii="Tahoma" w:hAnsi="Tahoma" w:cs="Tahoma"/>
                <w:sz w:val="16"/>
                <w:szCs w:val="16"/>
                <w:lang w:val="en-US"/>
              </w:rPr>
              <w:t>-To Persons other than Shareholders</w:t>
            </w:r>
          </w:p>
        </w:tc>
        <w:tc>
          <w:tcPr>
            <w:tcW w:w="3376" w:type="dxa"/>
          </w:tcPr>
          <w:p w14:paraId="5EF8D156"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0A83BA58" w14:textId="77777777" w:rsidR="008306F0" w:rsidRPr="00F967C6" w:rsidRDefault="008306F0" w:rsidP="008306F0">
            <w:pPr>
              <w:jc w:val="center"/>
              <w:rPr>
                <w:sz w:val="20"/>
                <w:szCs w:val="20"/>
              </w:rPr>
            </w:pPr>
          </w:p>
        </w:tc>
      </w:tr>
      <w:tr w:rsidR="008306F0" w:rsidRPr="00F967C6" w14:paraId="20F83639" w14:textId="77777777" w:rsidTr="0013164F">
        <w:trPr>
          <w:trHeight w:val="223"/>
        </w:trPr>
        <w:tc>
          <w:tcPr>
            <w:tcW w:w="533" w:type="dxa"/>
          </w:tcPr>
          <w:p w14:paraId="14215AA4"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14.</w:t>
            </w:r>
          </w:p>
        </w:tc>
        <w:tc>
          <w:tcPr>
            <w:tcW w:w="3908" w:type="dxa"/>
            <w:vAlign w:val="bottom"/>
          </w:tcPr>
          <w:p w14:paraId="5E9EF229"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 xml:space="preserve">Dividend to Holders of Usufruct Shares </w:t>
            </w:r>
          </w:p>
        </w:tc>
        <w:tc>
          <w:tcPr>
            <w:tcW w:w="3376" w:type="dxa"/>
          </w:tcPr>
          <w:p w14:paraId="12BCEBA9"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74A960EC" w14:textId="77777777" w:rsidR="008306F0" w:rsidRPr="00F967C6" w:rsidRDefault="008306F0" w:rsidP="008306F0">
            <w:pPr>
              <w:jc w:val="center"/>
              <w:rPr>
                <w:sz w:val="20"/>
                <w:szCs w:val="20"/>
              </w:rPr>
            </w:pPr>
          </w:p>
        </w:tc>
      </w:tr>
      <w:tr w:rsidR="008306F0" w:rsidRPr="00F967C6" w14:paraId="7531749B" w14:textId="77777777" w:rsidTr="0013164F">
        <w:trPr>
          <w:trHeight w:val="223"/>
        </w:trPr>
        <w:tc>
          <w:tcPr>
            <w:tcW w:w="533" w:type="dxa"/>
          </w:tcPr>
          <w:p w14:paraId="6D44DF2D"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15.</w:t>
            </w:r>
          </w:p>
        </w:tc>
        <w:tc>
          <w:tcPr>
            <w:tcW w:w="3908" w:type="dxa"/>
            <w:vAlign w:val="bottom"/>
          </w:tcPr>
          <w:p w14:paraId="0632C394"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Second Dividend to Shareholders</w:t>
            </w:r>
          </w:p>
        </w:tc>
        <w:tc>
          <w:tcPr>
            <w:tcW w:w="3376" w:type="dxa"/>
          </w:tcPr>
          <w:p w14:paraId="6485AC8D"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7739885E" w14:textId="77777777" w:rsidR="008306F0" w:rsidRPr="00F967C6" w:rsidRDefault="008306F0" w:rsidP="008306F0">
            <w:pPr>
              <w:jc w:val="center"/>
              <w:rPr>
                <w:sz w:val="20"/>
                <w:szCs w:val="20"/>
              </w:rPr>
            </w:pPr>
          </w:p>
        </w:tc>
      </w:tr>
      <w:tr w:rsidR="008306F0" w:rsidRPr="00F967C6" w14:paraId="3623340F" w14:textId="77777777" w:rsidTr="0013164F">
        <w:trPr>
          <w:trHeight w:val="211"/>
        </w:trPr>
        <w:tc>
          <w:tcPr>
            <w:tcW w:w="533" w:type="dxa"/>
          </w:tcPr>
          <w:p w14:paraId="05536542"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16.</w:t>
            </w:r>
          </w:p>
        </w:tc>
        <w:tc>
          <w:tcPr>
            <w:tcW w:w="3908" w:type="dxa"/>
          </w:tcPr>
          <w:p w14:paraId="6B604DB2" w14:textId="77777777" w:rsidR="008306F0" w:rsidRPr="00F967C6" w:rsidRDefault="008306F0" w:rsidP="008306F0">
            <w:pPr>
              <w:ind w:left="6" w:right="57"/>
              <w:rPr>
                <w:rFonts w:ascii="Tahoma" w:hAnsi="Tahoma" w:cs="Tahoma"/>
                <w:sz w:val="16"/>
                <w:szCs w:val="16"/>
              </w:rPr>
            </w:pPr>
            <w:r w:rsidRPr="00F967C6">
              <w:rPr>
                <w:rFonts w:ascii="Tahoma" w:hAnsi="Tahoma" w:cs="Tahoma"/>
                <w:sz w:val="16"/>
                <w:szCs w:val="16"/>
              </w:rPr>
              <w:t xml:space="preserve">General </w:t>
            </w:r>
            <w:r w:rsidRPr="00F967C6">
              <w:rPr>
                <w:rFonts w:ascii="Tahoma" w:hAnsi="Tahoma" w:cs="Tahoma"/>
                <w:sz w:val="16"/>
                <w:szCs w:val="16"/>
                <w:lang w:val="en-US"/>
              </w:rPr>
              <w:t>Legal Reserves</w:t>
            </w:r>
          </w:p>
        </w:tc>
        <w:tc>
          <w:tcPr>
            <w:tcW w:w="3376" w:type="dxa"/>
          </w:tcPr>
          <w:p w14:paraId="689192C2" w14:textId="77777777" w:rsidR="008306F0" w:rsidRPr="00F967C6" w:rsidRDefault="008306F0" w:rsidP="008306F0">
            <w:pPr>
              <w:jc w:val="center"/>
              <w:rPr>
                <w:sz w:val="20"/>
                <w:szCs w:val="20"/>
              </w:rPr>
            </w:pPr>
            <w:r w:rsidRPr="00F967C6">
              <w:rPr>
                <w:sz w:val="20"/>
                <w:szCs w:val="20"/>
              </w:rPr>
              <w:t>-</w:t>
            </w:r>
          </w:p>
        </w:tc>
        <w:tc>
          <w:tcPr>
            <w:tcW w:w="3339" w:type="dxa"/>
            <w:shd w:val="clear" w:color="auto" w:fill="7F7F7F"/>
          </w:tcPr>
          <w:p w14:paraId="33B8084D" w14:textId="77777777" w:rsidR="008306F0" w:rsidRPr="00F967C6" w:rsidRDefault="008306F0" w:rsidP="008306F0">
            <w:pPr>
              <w:jc w:val="center"/>
              <w:rPr>
                <w:sz w:val="20"/>
                <w:szCs w:val="20"/>
              </w:rPr>
            </w:pPr>
          </w:p>
        </w:tc>
      </w:tr>
      <w:tr w:rsidR="008306F0" w:rsidRPr="00F967C6" w14:paraId="1877EB19" w14:textId="77777777" w:rsidTr="00750C12">
        <w:trPr>
          <w:trHeight w:val="223"/>
        </w:trPr>
        <w:tc>
          <w:tcPr>
            <w:tcW w:w="533" w:type="dxa"/>
          </w:tcPr>
          <w:p w14:paraId="7F91053A"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17.</w:t>
            </w:r>
          </w:p>
        </w:tc>
        <w:tc>
          <w:tcPr>
            <w:tcW w:w="3908" w:type="dxa"/>
            <w:vAlign w:val="bottom"/>
          </w:tcPr>
          <w:p w14:paraId="798283D8"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Statutory Reserves</w:t>
            </w:r>
          </w:p>
        </w:tc>
        <w:tc>
          <w:tcPr>
            <w:tcW w:w="3376" w:type="dxa"/>
          </w:tcPr>
          <w:p w14:paraId="1F08E663" w14:textId="77777777" w:rsidR="008306F0" w:rsidRPr="00F967C6" w:rsidRDefault="008306F0" w:rsidP="008306F0">
            <w:pPr>
              <w:jc w:val="center"/>
              <w:rPr>
                <w:sz w:val="20"/>
                <w:szCs w:val="20"/>
              </w:rPr>
            </w:pPr>
            <w:r w:rsidRPr="00F967C6">
              <w:rPr>
                <w:sz w:val="20"/>
                <w:szCs w:val="20"/>
              </w:rPr>
              <w:t>-</w:t>
            </w:r>
          </w:p>
        </w:tc>
        <w:tc>
          <w:tcPr>
            <w:tcW w:w="3339" w:type="dxa"/>
            <w:shd w:val="clear" w:color="auto" w:fill="auto"/>
          </w:tcPr>
          <w:p w14:paraId="337B339D" w14:textId="77777777" w:rsidR="008306F0" w:rsidRPr="00F967C6" w:rsidRDefault="008306F0" w:rsidP="008306F0">
            <w:pPr>
              <w:jc w:val="center"/>
              <w:rPr>
                <w:sz w:val="20"/>
                <w:szCs w:val="20"/>
              </w:rPr>
            </w:pPr>
            <w:r w:rsidRPr="00F967C6">
              <w:rPr>
                <w:sz w:val="20"/>
                <w:szCs w:val="20"/>
              </w:rPr>
              <w:t>-</w:t>
            </w:r>
          </w:p>
        </w:tc>
      </w:tr>
      <w:tr w:rsidR="008306F0" w:rsidRPr="00F967C6" w14:paraId="36163C3A" w14:textId="77777777" w:rsidTr="00750C12">
        <w:trPr>
          <w:trHeight w:val="223"/>
        </w:trPr>
        <w:tc>
          <w:tcPr>
            <w:tcW w:w="533" w:type="dxa"/>
          </w:tcPr>
          <w:p w14:paraId="4B82E87C" w14:textId="77777777" w:rsidR="008306F0" w:rsidRPr="00F967C6" w:rsidRDefault="008306F0" w:rsidP="008306F0">
            <w:pPr>
              <w:ind w:right="-81"/>
              <w:jc w:val="center"/>
              <w:rPr>
                <w:rFonts w:ascii="Tahoma" w:hAnsi="Tahoma" w:cs="Tahoma"/>
                <w:b/>
                <w:sz w:val="16"/>
                <w:szCs w:val="16"/>
              </w:rPr>
            </w:pPr>
            <w:r w:rsidRPr="00F967C6">
              <w:rPr>
                <w:rFonts w:ascii="Tahoma" w:hAnsi="Tahoma" w:cs="Tahoma"/>
                <w:b/>
                <w:sz w:val="16"/>
                <w:szCs w:val="16"/>
              </w:rPr>
              <w:t>18.</w:t>
            </w:r>
          </w:p>
        </w:tc>
        <w:tc>
          <w:tcPr>
            <w:tcW w:w="3908" w:type="dxa"/>
            <w:vAlign w:val="bottom"/>
          </w:tcPr>
          <w:p w14:paraId="781DC50B" w14:textId="77777777" w:rsidR="008306F0" w:rsidRPr="00F967C6" w:rsidRDefault="008306F0" w:rsidP="008306F0">
            <w:pPr>
              <w:ind w:left="6" w:right="57"/>
              <w:rPr>
                <w:rFonts w:ascii="Tahoma" w:hAnsi="Tahoma" w:cs="Tahoma"/>
                <w:sz w:val="16"/>
                <w:szCs w:val="16"/>
                <w:lang w:val="en-US"/>
              </w:rPr>
            </w:pPr>
            <w:r w:rsidRPr="00F967C6">
              <w:rPr>
                <w:rFonts w:ascii="Tahoma" w:hAnsi="Tahoma" w:cs="Tahoma"/>
                <w:sz w:val="16"/>
                <w:szCs w:val="16"/>
                <w:lang w:val="en-US"/>
              </w:rPr>
              <w:t>Other Reserves</w:t>
            </w:r>
          </w:p>
        </w:tc>
        <w:tc>
          <w:tcPr>
            <w:tcW w:w="3376" w:type="dxa"/>
          </w:tcPr>
          <w:p w14:paraId="291D3BB2" w14:textId="77777777" w:rsidR="008306F0" w:rsidRPr="00F967C6" w:rsidRDefault="008306F0" w:rsidP="008306F0">
            <w:pPr>
              <w:jc w:val="center"/>
              <w:rPr>
                <w:sz w:val="20"/>
                <w:szCs w:val="20"/>
              </w:rPr>
            </w:pPr>
            <w:r w:rsidRPr="00F967C6">
              <w:rPr>
                <w:sz w:val="20"/>
                <w:szCs w:val="20"/>
              </w:rPr>
              <w:t>-</w:t>
            </w:r>
          </w:p>
        </w:tc>
        <w:tc>
          <w:tcPr>
            <w:tcW w:w="3339" w:type="dxa"/>
            <w:shd w:val="clear" w:color="auto" w:fill="auto"/>
          </w:tcPr>
          <w:p w14:paraId="6187E983" w14:textId="77777777" w:rsidR="008306F0" w:rsidRPr="00F967C6" w:rsidRDefault="008306F0" w:rsidP="008306F0">
            <w:pPr>
              <w:jc w:val="center"/>
              <w:rPr>
                <w:sz w:val="20"/>
                <w:szCs w:val="20"/>
              </w:rPr>
            </w:pPr>
            <w:r w:rsidRPr="00F967C6">
              <w:rPr>
                <w:sz w:val="20"/>
                <w:szCs w:val="20"/>
              </w:rPr>
              <w:t>-</w:t>
            </w:r>
          </w:p>
        </w:tc>
      </w:tr>
      <w:tr w:rsidR="00577B87" w:rsidRPr="00F967C6" w14:paraId="149FB922" w14:textId="77777777" w:rsidTr="00F22356">
        <w:trPr>
          <w:trHeight w:val="223"/>
        </w:trPr>
        <w:tc>
          <w:tcPr>
            <w:tcW w:w="533" w:type="dxa"/>
          </w:tcPr>
          <w:p w14:paraId="0E115DA8" w14:textId="77777777" w:rsidR="00577B87" w:rsidRPr="00F967C6" w:rsidRDefault="00577B87" w:rsidP="00577B87">
            <w:pPr>
              <w:ind w:right="-81"/>
              <w:jc w:val="center"/>
              <w:rPr>
                <w:rFonts w:ascii="Tahoma" w:hAnsi="Tahoma" w:cs="Tahoma"/>
                <w:b/>
                <w:sz w:val="16"/>
                <w:szCs w:val="16"/>
              </w:rPr>
            </w:pPr>
            <w:r w:rsidRPr="00F967C6">
              <w:rPr>
                <w:rFonts w:ascii="Tahoma" w:hAnsi="Tahoma" w:cs="Tahoma"/>
                <w:b/>
                <w:sz w:val="16"/>
                <w:szCs w:val="16"/>
              </w:rPr>
              <w:t>19.</w:t>
            </w:r>
          </w:p>
        </w:tc>
        <w:tc>
          <w:tcPr>
            <w:tcW w:w="3908" w:type="dxa"/>
          </w:tcPr>
          <w:p w14:paraId="4B42AEAD" w14:textId="77777777" w:rsidR="00577B87" w:rsidRPr="00F967C6" w:rsidRDefault="00577B87" w:rsidP="00577B87">
            <w:pPr>
              <w:ind w:left="6" w:right="57"/>
              <w:rPr>
                <w:rFonts w:ascii="Tahoma" w:hAnsi="Tahoma" w:cs="Tahoma"/>
                <w:b/>
                <w:sz w:val="16"/>
                <w:szCs w:val="16"/>
              </w:rPr>
            </w:pPr>
            <w:r w:rsidRPr="00F967C6">
              <w:rPr>
                <w:rFonts w:ascii="Tahoma" w:hAnsi="Tahoma" w:cs="Tahoma"/>
                <w:b/>
                <w:sz w:val="16"/>
                <w:szCs w:val="16"/>
              </w:rPr>
              <w:t>EXTRAORDINARY RESERVES</w:t>
            </w:r>
          </w:p>
        </w:tc>
        <w:tc>
          <w:tcPr>
            <w:tcW w:w="3376" w:type="dxa"/>
            <w:tcBorders>
              <w:top w:val="nil"/>
              <w:left w:val="nil"/>
              <w:bottom w:val="single" w:sz="8" w:space="0" w:color="auto"/>
              <w:right w:val="single" w:sz="8" w:space="0" w:color="auto"/>
            </w:tcBorders>
            <w:shd w:val="clear" w:color="auto" w:fill="auto"/>
            <w:vAlign w:val="center"/>
          </w:tcPr>
          <w:p w14:paraId="583408F9" w14:textId="65E906FF" w:rsidR="00577B87" w:rsidRPr="00577B87" w:rsidRDefault="00577B87" w:rsidP="00577B87">
            <w:pPr>
              <w:jc w:val="center"/>
              <w:rPr>
                <w:rFonts w:cs="Times New Roman"/>
                <w:sz w:val="20"/>
                <w:szCs w:val="20"/>
              </w:rPr>
            </w:pPr>
            <w:r w:rsidRPr="00577B87">
              <w:rPr>
                <w:color w:val="000000"/>
                <w:sz w:val="20"/>
              </w:rPr>
              <w:t>3.630.137.439</w:t>
            </w:r>
          </w:p>
        </w:tc>
        <w:tc>
          <w:tcPr>
            <w:tcW w:w="3339" w:type="dxa"/>
            <w:tcBorders>
              <w:top w:val="nil"/>
              <w:left w:val="nil"/>
              <w:bottom w:val="single" w:sz="8" w:space="0" w:color="auto"/>
              <w:right w:val="single" w:sz="8" w:space="0" w:color="auto"/>
            </w:tcBorders>
            <w:shd w:val="clear" w:color="auto" w:fill="auto"/>
            <w:vAlign w:val="center"/>
          </w:tcPr>
          <w:p w14:paraId="5F492866" w14:textId="197AF3F8" w:rsidR="00577B87" w:rsidRPr="00577B87" w:rsidRDefault="00577B87" w:rsidP="00577B87">
            <w:pPr>
              <w:jc w:val="center"/>
              <w:rPr>
                <w:rFonts w:cs="Times New Roman"/>
                <w:sz w:val="20"/>
                <w:szCs w:val="20"/>
              </w:rPr>
            </w:pPr>
            <w:r w:rsidRPr="00577B87">
              <w:rPr>
                <w:color w:val="000000"/>
                <w:sz w:val="20"/>
              </w:rPr>
              <w:t>2.072.819.024</w:t>
            </w:r>
          </w:p>
        </w:tc>
      </w:tr>
      <w:tr w:rsidR="007028A8" w:rsidRPr="00213217" w14:paraId="58360408" w14:textId="77777777" w:rsidTr="004E5240">
        <w:trPr>
          <w:trHeight w:val="1250"/>
        </w:trPr>
        <w:tc>
          <w:tcPr>
            <w:tcW w:w="533" w:type="dxa"/>
          </w:tcPr>
          <w:p w14:paraId="4E8E0C4A" w14:textId="77777777" w:rsidR="007028A8" w:rsidRPr="00F967C6" w:rsidRDefault="007028A8" w:rsidP="007028A8">
            <w:pPr>
              <w:ind w:right="-81"/>
              <w:jc w:val="center"/>
              <w:rPr>
                <w:rFonts w:ascii="Tahoma" w:hAnsi="Tahoma" w:cs="Tahoma"/>
                <w:b/>
                <w:sz w:val="16"/>
                <w:szCs w:val="16"/>
              </w:rPr>
            </w:pPr>
            <w:r w:rsidRPr="00F967C6">
              <w:rPr>
                <w:rFonts w:ascii="Tahoma" w:hAnsi="Tahoma" w:cs="Tahoma"/>
                <w:b/>
                <w:sz w:val="16"/>
                <w:szCs w:val="16"/>
              </w:rPr>
              <w:t xml:space="preserve">20. </w:t>
            </w:r>
          </w:p>
          <w:p w14:paraId="3A7A62E7" w14:textId="77777777" w:rsidR="007028A8" w:rsidRPr="00F967C6" w:rsidRDefault="007028A8" w:rsidP="007028A8">
            <w:pPr>
              <w:ind w:right="-81"/>
              <w:jc w:val="center"/>
              <w:rPr>
                <w:rFonts w:ascii="Tahoma" w:hAnsi="Tahoma" w:cs="Tahoma"/>
                <w:b/>
                <w:sz w:val="16"/>
                <w:szCs w:val="16"/>
              </w:rPr>
            </w:pPr>
          </w:p>
          <w:p w14:paraId="0431009A" w14:textId="77777777" w:rsidR="007028A8" w:rsidRPr="00F967C6" w:rsidRDefault="007028A8" w:rsidP="007028A8">
            <w:pPr>
              <w:ind w:right="-81"/>
              <w:jc w:val="center"/>
              <w:rPr>
                <w:rFonts w:ascii="Tahoma" w:hAnsi="Tahoma" w:cs="Tahoma"/>
                <w:b/>
                <w:sz w:val="16"/>
                <w:szCs w:val="16"/>
              </w:rPr>
            </w:pPr>
          </w:p>
          <w:p w14:paraId="66F0CEC3" w14:textId="77777777" w:rsidR="007028A8" w:rsidRPr="00F967C6" w:rsidRDefault="007028A8" w:rsidP="007028A8">
            <w:pPr>
              <w:ind w:right="-81"/>
              <w:rPr>
                <w:rFonts w:ascii="Tahoma" w:hAnsi="Tahoma" w:cs="Tahoma"/>
                <w:b/>
                <w:sz w:val="16"/>
                <w:szCs w:val="16"/>
              </w:rPr>
            </w:pPr>
          </w:p>
        </w:tc>
        <w:tc>
          <w:tcPr>
            <w:tcW w:w="3908" w:type="dxa"/>
          </w:tcPr>
          <w:p w14:paraId="3F38FF3C" w14:textId="77777777" w:rsidR="007028A8" w:rsidRPr="00213217" w:rsidRDefault="007028A8" w:rsidP="007028A8">
            <w:pPr>
              <w:ind w:left="6" w:right="57"/>
              <w:rPr>
                <w:rFonts w:ascii="Tahoma" w:hAnsi="Tahoma" w:cs="Tahoma"/>
                <w:b/>
                <w:sz w:val="16"/>
                <w:szCs w:val="16"/>
                <w:lang w:val="en-US"/>
              </w:rPr>
            </w:pPr>
            <w:r w:rsidRPr="00F967C6">
              <w:rPr>
                <w:rFonts w:ascii="Tahoma" w:hAnsi="Tahoma" w:cs="Tahoma"/>
                <w:b/>
                <w:sz w:val="16"/>
                <w:szCs w:val="16"/>
                <w:lang w:val="en-US"/>
              </w:rPr>
              <w:t>Other Sources Planned to be Distributed (*)</w:t>
            </w:r>
          </w:p>
        </w:tc>
        <w:tc>
          <w:tcPr>
            <w:tcW w:w="3376" w:type="dxa"/>
          </w:tcPr>
          <w:p w14:paraId="08A465F6" w14:textId="77777777" w:rsidR="007028A8" w:rsidRPr="005A5AEA" w:rsidRDefault="007028A8" w:rsidP="007028A8">
            <w:pPr>
              <w:ind w:right="57"/>
              <w:jc w:val="center"/>
              <w:rPr>
                <w:rFonts w:ascii="Tahoma" w:hAnsi="Tahoma" w:cs="Tahoma"/>
                <w:sz w:val="16"/>
                <w:szCs w:val="16"/>
              </w:rPr>
            </w:pPr>
          </w:p>
        </w:tc>
        <w:tc>
          <w:tcPr>
            <w:tcW w:w="3339" w:type="dxa"/>
          </w:tcPr>
          <w:p w14:paraId="25E83495" w14:textId="77777777" w:rsidR="007028A8" w:rsidRPr="005A5AEA" w:rsidRDefault="007028A8" w:rsidP="007028A8">
            <w:pPr>
              <w:ind w:right="57"/>
              <w:jc w:val="center"/>
              <w:rPr>
                <w:rFonts w:ascii="Tahoma" w:hAnsi="Tahoma" w:cs="Tahoma"/>
                <w:sz w:val="16"/>
                <w:szCs w:val="16"/>
              </w:rPr>
            </w:pPr>
          </w:p>
        </w:tc>
      </w:tr>
    </w:tbl>
    <w:p w14:paraId="2B4580D2" w14:textId="77777777" w:rsidR="007028A8" w:rsidRDefault="007028A8" w:rsidP="007028A8">
      <w:pPr>
        <w:ind w:left="-426" w:right="-992"/>
        <w:jc w:val="both"/>
        <w:rPr>
          <w:rFonts w:ascii="Tahoma" w:hAnsi="Tahoma" w:cs="Tahoma"/>
          <w:sz w:val="16"/>
          <w:szCs w:val="16"/>
        </w:rPr>
      </w:pPr>
    </w:p>
    <w:p w14:paraId="246BD0EE" w14:textId="4C99114C" w:rsidR="007028A8" w:rsidRPr="00F967C6" w:rsidRDefault="007028A8" w:rsidP="007028A8">
      <w:pPr>
        <w:ind w:left="-426" w:right="-992"/>
        <w:jc w:val="both"/>
        <w:rPr>
          <w:rFonts w:ascii="Tahoma" w:hAnsi="Tahoma" w:cs="Tahoma"/>
          <w:sz w:val="16"/>
          <w:szCs w:val="16"/>
          <w:lang w:val="en-US"/>
        </w:rPr>
      </w:pPr>
      <w:r w:rsidRPr="00F967C6">
        <w:rPr>
          <w:rFonts w:ascii="Tahoma" w:hAnsi="Tahoma" w:cs="Tahoma"/>
          <w:sz w:val="16"/>
          <w:szCs w:val="16"/>
          <w:lang w:val="en-US"/>
        </w:rPr>
        <w:t>(*)</w:t>
      </w:r>
      <w:r w:rsidR="00F967C6" w:rsidRPr="00F967C6">
        <w:rPr>
          <w:rFonts w:ascii="Tahoma" w:hAnsi="Tahoma" w:cs="Tahoma"/>
          <w:sz w:val="16"/>
          <w:szCs w:val="16"/>
          <w:lang w:val="en-US"/>
        </w:rPr>
        <w:t xml:space="preserve"> </w:t>
      </w:r>
      <w:r w:rsidRPr="00F967C6">
        <w:rPr>
          <w:rFonts w:ascii="Tahoma" w:hAnsi="Tahoma" w:cs="Tahoma"/>
          <w:sz w:val="16"/>
          <w:szCs w:val="16"/>
          <w:lang w:val="en-US"/>
        </w:rPr>
        <w:t xml:space="preserve">It has been considered by the Banking Regulation and Supervision Agency that the income amounts related to deferred tax assets cannot be qualified as cash or internal resources, and therefore, the part of the period profit arising from the </w:t>
      </w:r>
      <w:r w:rsidR="00F967C6" w:rsidRPr="00F967C6">
        <w:rPr>
          <w:rFonts w:ascii="Tahoma" w:hAnsi="Tahoma" w:cs="Tahoma"/>
          <w:sz w:val="16"/>
          <w:szCs w:val="16"/>
          <w:lang w:val="en-US"/>
        </w:rPr>
        <w:t>aforementioned</w:t>
      </w:r>
      <w:r w:rsidRPr="00F967C6">
        <w:rPr>
          <w:rFonts w:ascii="Tahoma" w:hAnsi="Tahoma" w:cs="Tahoma"/>
          <w:sz w:val="16"/>
          <w:szCs w:val="16"/>
          <w:lang w:val="en-US"/>
        </w:rPr>
        <w:t xml:space="preserve"> assets should not be subject to profit </w:t>
      </w:r>
      <w:r w:rsidR="00F967C6" w:rsidRPr="00F967C6">
        <w:rPr>
          <w:rFonts w:ascii="Tahoma" w:hAnsi="Tahoma" w:cs="Tahoma"/>
          <w:sz w:val="16"/>
          <w:szCs w:val="16"/>
          <w:lang w:val="en-US"/>
        </w:rPr>
        <w:t>distribution</w:t>
      </w:r>
      <w:r w:rsidRPr="00F967C6">
        <w:rPr>
          <w:rFonts w:ascii="Tahoma" w:hAnsi="Tahoma" w:cs="Tahoma"/>
          <w:sz w:val="16"/>
          <w:szCs w:val="16"/>
          <w:lang w:val="en-US"/>
        </w:rPr>
        <w:t xml:space="preserve"> and capital increase. Therefore</w:t>
      </w:r>
      <w:r w:rsidR="00F967C6">
        <w:rPr>
          <w:rFonts w:ascii="Tahoma" w:hAnsi="Tahoma" w:cs="Tahoma"/>
          <w:sz w:val="16"/>
          <w:szCs w:val="16"/>
          <w:lang w:val="en-US"/>
        </w:rPr>
        <w:t>,</w:t>
      </w:r>
      <w:r w:rsidRPr="00F967C6">
        <w:rPr>
          <w:rFonts w:ascii="Tahoma" w:hAnsi="Tahoma" w:cs="Tahoma"/>
          <w:sz w:val="16"/>
          <w:szCs w:val="16"/>
          <w:lang w:val="en-US"/>
        </w:rPr>
        <w:t xml:space="preserve"> the deferred tax </w:t>
      </w:r>
      <w:r w:rsidR="00F967C6" w:rsidRPr="00F967C6">
        <w:rPr>
          <w:rFonts w:ascii="Tahoma" w:hAnsi="Tahoma" w:cs="Tahoma"/>
          <w:sz w:val="16"/>
          <w:szCs w:val="16"/>
          <w:lang w:val="en-US"/>
        </w:rPr>
        <w:t>expense</w:t>
      </w:r>
      <w:r w:rsidRPr="00F967C6">
        <w:rPr>
          <w:rFonts w:ascii="Tahoma" w:hAnsi="Tahoma" w:cs="Tahoma"/>
          <w:sz w:val="16"/>
          <w:szCs w:val="16"/>
          <w:lang w:val="en-US"/>
        </w:rPr>
        <w:t xml:space="preserve"> amounting TL </w:t>
      </w:r>
      <w:r w:rsidR="00766C6E" w:rsidRPr="00766C6E">
        <w:rPr>
          <w:rFonts w:ascii="Tahoma" w:hAnsi="Tahoma" w:cs="Tahoma"/>
          <w:sz w:val="16"/>
          <w:szCs w:val="16"/>
          <w:lang w:val="en-US"/>
        </w:rPr>
        <w:t>186.006.636</w:t>
      </w:r>
      <w:r w:rsidRPr="00F967C6">
        <w:rPr>
          <w:rFonts w:ascii="Tahoma" w:hAnsi="Tahoma" w:cs="Tahoma"/>
          <w:sz w:val="16"/>
          <w:szCs w:val="16"/>
          <w:lang w:val="en-US"/>
        </w:rPr>
        <w:t xml:space="preserve">, which is included to the net profit for the period is booked within the extraordinary reserves amounting TL </w:t>
      </w:r>
      <w:r w:rsidR="00766C6E" w:rsidRPr="00766C6E">
        <w:rPr>
          <w:rFonts w:ascii="Tahoma" w:hAnsi="Tahoma" w:cs="Tahoma"/>
          <w:sz w:val="16"/>
          <w:szCs w:val="16"/>
          <w:lang w:val="en-US"/>
        </w:rPr>
        <w:t>3.630.137.439</w:t>
      </w:r>
      <w:r w:rsidR="00766C6E">
        <w:rPr>
          <w:rFonts w:ascii="Tahoma" w:hAnsi="Tahoma" w:cs="Tahoma"/>
          <w:sz w:val="16"/>
          <w:szCs w:val="16"/>
          <w:lang w:val="en-US"/>
        </w:rPr>
        <w:t>.</w:t>
      </w:r>
    </w:p>
    <w:p w14:paraId="55D73B66" w14:textId="3D0EAC45" w:rsidR="00F967C6" w:rsidRPr="00F967C6" w:rsidRDefault="00F967C6" w:rsidP="007028A8">
      <w:pPr>
        <w:ind w:left="-426" w:right="-992"/>
        <w:jc w:val="both"/>
        <w:rPr>
          <w:rFonts w:ascii="Tahoma" w:hAnsi="Tahoma" w:cs="Tahoma"/>
          <w:sz w:val="16"/>
          <w:szCs w:val="16"/>
          <w:lang w:val="en-US"/>
        </w:rPr>
      </w:pPr>
    </w:p>
    <w:p w14:paraId="76F3A256" w14:textId="6D9E2CE3" w:rsidR="00F967C6" w:rsidRPr="00F967C6" w:rsidRDefault="00F967C6" w:rsidP="007028A8">
      <w:pPr>
        <w:ind w:left="-426" w:right="-992"/>
        <w:jc w:val="both"/>
        <w:rPr>
          <w:rFonts w:ascii="Tahoma" w:hAnsi="Tahoma" w:cs="Tahoma"/>
          <w:sz w:val="16"/>
          <w:szCs w:val="16"/>
          <w:lang w:val="en-US"/>
        </w:rPr>
      </w:pPr>
      <w:r w:rsidRPr="00F967C6">
        <w:rPr>
          <w:rFonts w:ascii="Tahoma" w:hAnsi="Tahoma" w:cs="Tahoma"/>
          <w:sz w:val="16"/>
          <w:szCs w:val="16"/>
          <w:lang w:val="en-US"/>
        </w:rPr>
        <w:t xml:space="preserve">(**) In accordance with Article 519 of the Turkish Commercial Code, 5% of the net period profit must be allocated for the general legal reserve, but within the scope of the same law article, </w:t>
      </w:r>
      <w:r w:rsidR="00013756">
        <w:rPr>
          <w:rFonts w:ascii="Tahoma" w:hAnsi="Tahoma" w:cs="Tahoma"/>
          <w:sz w:val="16"/>
          <w:szCs w:val="16"/>
          <w:lang w:val="en-US"/>
        </w:rPr>
        <w:t xml:space="preserve">as </w:t>
      </w:r>
      <w:r w:rsidRPr="00F967C6">
        <w:rPr>
          <w:rFonts w:ascii="Tahoma" w:hAnsi="Tahoma" w:cs="Tahoma"/>
          <w:sz w:val="16"/>
          <w:szCs w:val="16"/>
          <w:lang w:val="en-US"/>
        </w:rPr>
        <w:t xml:space="preserve">the total general legal reserve of our Company </w:t>
      </w:r>
      <w:r w:rsidR="00013756">
        <w:rPr>
          <w:rFonts w:ascii="Tahoma" w:hAnsi="Tahoma" w:cs="Tahoma"/>
          <w:sz w:val="16"/>
          <w:szCs w:val="16"/>
          <w:lang w:val="en-US"/>
        </w:rPr>
        <w:t xml:space="preserve">has reached the </w:t>
      </w:r>
      <w:r w:rsidRPr="00F967C6">
        <w:rPr>
          <w:rFonts w:ascii="Tahoma" w:hAnsi="Tahoma" w:cs="Tahoma"/>
          <w:sz w:val="16"/>
          <w:szCs w:val="16"/>
          <w:lang w:val="en-US"/>
        </w:rPr>
        <w:t xml:space="preserve">20% of the paid-in capital, </w:t>
      </w:r>
      <w:r w:rsidR="00013756">
        <w:rPr>
          <w:rFonts w:ascii="Tahoma" w:hAnsi="Tahoma" w:cs="Tahoma"/>
          <w:sz w:val="16"/>
          <w:szCs w:val="16"/>
          <w:lang w:val="en-US"/>
        </w:rPr>
        <w:t>no general legal reserve has been set aside.</w:t>
      </w:r>
    </w:p>
    <w:p w14:paraId="0FD74789" w14:textId="77777777" w:rsidR="007028A8" w:rsidRPr="00213217" w:rsidRDefault="007028A8" w:rsidP="007028A8">
      <w:pPr>
        <w:ind w:left="-567" w:right="-992"/>
        <w:jc w:val="both"/>
        <w:rPr>
          <w:rFonts w:ascii="Tahoma" w:hAnsi="Tahoma" w:cs="Tahoma"/>
          <w:sz w:val="16"/>
          <w:szCs w:val="16"/>
          <w:lang w:val="en-US"/>
        </w:rPr>
      </w:pPr>
    </w:p>
    <w:p w14:paraId="50E01B00" w14:textId="5FFD97B9" w:rsidR="007028A8" w:rsidRPr="00213217" w:rsidRDefault="007028A8" w:rsidP="007028A8">
      <w:pPr>
        <w:spacing w:line="360" w:lineRule="auto"/>
        <w:ind w:right="-30"/>
        <w:jc w:val="center"/>
        <w:rPr>
          <w:rFonts w:ascii="Tahoma" w:hAnsi="Tahoma" w:cs="Tahoma"/>
          <w:sz w:val="16"/>
          <w:szCs w:val="16"/>
        </w:rPr>
      </w:pPr>
      <w:r w:rsidRPr="00213217">
        <w:rPr>
          <w:rFonts w:ascii="Tahoma" w:hAnsi="Tahoma" w:cs="Tahoma"/>
          <w:b/>
          <w:bCs/>
          <w:sz w:val="16"/>
          <w:szCs w:val="16"/>
        </w:rPr>
        <w:t>İŞ FİNANSAL KİRALAMA A.Ş. 20</w:t>
      </w:r>
      <w:r>
        <w:rPr>
          <w:rFonts w:ascii="Tahoma" w:hAnsi="Tahoma" w:cs="Tahoma"/>
          <w:b/>
          <w:bCs/>
          <w:sz w:val="16"/>
          <w:szCs w:val="16"/>
        </w:rPr>
        <w:t>2</w:t>
      </w:r>
      <w:r w:rsidR="00766C6E">
        <w:rPr>
          <w:rFonts w:ascii="Tahoma" w:hAnsi="Tahoma" w:cs="Tahoma"/>
          <w:b/>
          <w:bCs/>
          <w:sz w:val="16"/>
          <w:szCs w:val="16"/>
        </w:rPr>
        <w:t>5</w:t>
      </w:r>
      <w:r w:rsidRPr="00213217">
        <w:rPr>
          <w:rFonts w:ascii="Tahoma" w:hAnsi="Tahoma" w:cs="Tahoma"/>
          <w:b/>
          <w:bCs/>
          <w:sz w:val="16"/>
          <w:szCs w:val="16"/>
        </w:rPr>
        <w:t xml:space="preserve"> DIVIDEND RATE TABLE</w:t>
      </w:r>
    </w:p>
    <w:tbl>
      <w:tblPr>
        <w:tblStyle w:val="TabloKlavuzu"/>
        <w:tblW w:w="9820" w:type="dxa"/>
        <w:tblLook w:val="04A0" w:firstRow="1" w:lastRow="0" w:firstColumn="1" w:lastColumn="0" w:noHBand="0" w:noVBand="1"/>
      </w:tblPr>
      <w:tblGrid>
        <w:gridCol w:w="1086"/>
        <w:gridCol w:w="1184"/>
        <w:gridCol w:w="1530"/>
        <w:gridCol w:w="1514"/>
        <w:gridCol w:w="1904"/>
        <w:gridCol w:w="1514"/>
        <w:gridCol w:w="1088"/>
      </w:tblGrid>
      <w:tr w:rsidR="007028A8" w:rsidRPr="00213217" w14:paraId="41EA10E4" w14:textId="77777777" w:rsidTr="007028A8">
        <w:tc>
          <w:tcPr>
            <w:tcW w:w="1086" w:type="dxa"/>
            <w:tcBorders>
              <w:top w:val="single" w:sz="4" w:space="0" w:color="auto"/>
              <w:left w:val="single" w:sz="4" w:space="0" w:color="auto"/>
              <w:bottom w:val="nil"/>
              <w:right w:val="single" w:sz="4" w:space="0" w:color="auto"/>
            </w:tcBorders>
          </w:tcPr>
          <w:p w14:paraId="4078ACBC"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c>
          <w:tcPr>
            <w:tcW w:w="1184" w:type="dxa"/>
            <w:vMerge w:val="restart"/>
            <w:tcBorders>
              <w:left w:val="single" w:sz="4" w:space="0" w:color="auto"/>
            </w:tcBorders>
            <w:vAlign w:val="center"/>
          </w:tcPr>
          <w:p w14:paraId="70878B0D"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GROUP</w:t>
            </w:r>
          </w:p>
          <w:p w14:paraId="1AEE5B00"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sz w:val="16"/>
                <w:szCs w:val="16"/>
              </w:rPr>
            </w:pPr>
          </w:p>
        </w:tc>
        <w:tc>
          <w:tcPr>
            <w:tcW w:w="3044" w:type="dxa"/>
            <w:gridSpan w:val="2"/>
            <w:vAlign w:val="center"/>
          </w:tcPr>
          <w:p w14:paraId="4525CA6B"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p w14:paraId="55D34648"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TOTAL DIVIDEND</w:t>
            </w:r>
          </w:p>
          <w:p w14:paraId="253C2913"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c>
          <w:tcPr>
            <w:tcW w:w="1904" w:type="dxa"/>
          </w:tcPr>
          <w:p w14:paraId="10008D7B"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sz w:val="16"/>
                <w:szCs w:val="16"/>
              </w:rPr>
            </w:pPr>
            <w:r w:rsidRPr="00213217">
              <w:rPr>
                <w:rFonts w:ascii="Tahoma" w:hAnsi="Tahoma" w:cs="Tahoma"/>
                <w:b/>
                <w:bCs/>
                <w:sz w:val="16"/>
                <w:szCs w:val="16"/>
              </w:rPr>
              <w:t>TOTAL DIVIDEND / NET DISTRIBUTABLE PROFIT FOR THE PERIOD</w:t>
            </w:r>
          </w:p>
        </w:tc>
        <w:tc>
          <w:tcPr>
            <w:tcW w:w="2602" w:type="dxa"/>
            <w:gridSpan w:val="2"/>
          </w:tcPr>
          <w:p w14:paraId="0040576B"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b/>
                <w:bCs/>
                <w:sz w:val="16"/>
                <w:szCs w:val="16"/>
              </w:rPr>
            </w:pPr>
          </w:p>
          <w:p w14:paraId="3F664C08"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b/>
                <w:bCs/>
                <w:sz w:val="16"/>
                <w:szCs w:val="16"/>
              </w:rPr>
            </w:pPr>
          </w:p>
          <w:p w14:paraId="527FB688" w14:textId="77777777" w:rsidR="007028A8" w:rsidRPr="00213217" w:rsidRDefault="007028A8" w:rsidP="007028A8">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DIVIDEND FOR EACH 1 TL NOMINAL SHARE</w:t>
            </w:r>
          </w:p>
          <w:p w14:paraId="088A6FA7"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r>
      <w:tr w:rsidR="007028A8" w:rsidRPr="00213217" w14:paraId="38B3A87E" w14:textId="77777777" w:rsidTr="00184AB9">
        <w:tc>
          <w:tcPr>
            <w:tcW w:w="1086" w:type="dxa"/>
            <w:tcBorders>
              <w:top w:val="nil"/>
              <w:left w:val="single" w:sz="4" w:space="0" w:color="auto"/>
              <w:bottom w:val="single" w:sz="4" w:space="0" w:color="auto"/>
              <w:right w:val="single" w:sz="4" w:space="0" w:color="auto"/>
            </w:tcBorders>
          </w:tcPr>
          <w:p w14:paraId="4B96CFA6"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c>
          <w:tcPr>
            <w:tcW w:w="1184" w:type="dxa"/>
            <w:vMerge/>
            <w:tcBorders>
              <w:left w:val="single" w:sz="4" w:space="0" w:color="auto"/>
            </w:tcBorders>
          </w:tcPr>
          <w:p w14:paraId="73A8DE74"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c>
          <w:tcPr>
            <w:tcW w:w="1530" w:type="dxa"/>
            <w:vAlign w:val="bottom"/>
          </w:tcPr>
          <w:p w14:paraId="306B0F76"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163CFD82"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CASH</w:t>
            </w:r>
          </w:p>
          <w:p w14:paraId="3CD61D53"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(TL)</w:t>
            </w:r>
          </w:p>
        </w:tc>
        <w:tc>
          <w:tcPr>
            <w:tcW w:w="1514" w:type="dxa"/>
            <w:vAlign w:val="bottom"/>
          </w:tcPr>
          <w:p w14:paraId="7D2FBC5C"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2B5A1301"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BONUS</w:t>
            </w:r>
          </w:p>
          <w:p w14:paraId="3997D153"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sz w:val="16"/>
                <w:szCs w:val="16"/>
              </w:rPr>
            </w:pPr>
            <w:r w:rsidRPr="00213217">
              <w:rPr>
                <w:rFonts w:ascii="Tahoma" w:hAnsi="Tahoma" w:cs="Tahoma"/>
                <w:b/>
                <w:bCs/>
                <w:sz w:val="16"/>
                <w:szCs w:val="16"/>
              </w:rPr>
              <w:t>(TL)</w:t>
            </w:r>
          </w:p>
        </w:tc>
        <w:tc>
          <w:tcPr>
            <w:tcW w:w="1904" w:type="dxa"/>
            <w:vAlign w:val="bottom"/>
          </w:tcPr>
          <w:p w14:paraId="10462D54"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6F45B0A0"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5F95E468" w14:textId="77777777" w:rsidR="007028A8"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14685468"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RATE (%)</w:t>
            </w:r>
          </w:p>
        </w:tc>
        <w:tc>
          <w:tcPr>
            <w:tcW w:w="1514" w:type="dxa"/>
            <w:vAlign w:val="bottom"/>
          </w:tcPr>
          <w:p w14:paraId="017ADF78"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sz w:val="16"/>
                <w:szCs w:val="16"/>
              </w:rPr>
            </w:pPr>
          </w:p>
          <w:p w14:paraId="61DBAF38" w14:textId="77777777" w:rsidR="007028A8"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43DDF320"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r w:rsidRPr="00213217">
              <w:rPr>
                <w:rFonts w:ascii="Tahoma" w:hAnsi="Tahoma" w:cs="Tahoma"/>
                <w:b/>
                <w:bCs/>
                <w:sz w:val="16"/>
                <w:szCs w:val="16"/>
              </w:rPr>
              <w:t>AMOUNT</w:t>
            </w:r>
          </w:p>
          <w:p w14:paraId="34C4FAA0"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sz w:val="16"/>
                <w:szCs w:val="16"/>
              </w:rPr>
            </w:pPr>
            <w:r w:rsidRPr="00213217">
              <w:rPr>
                <w:rFonts w:ascii="Tahoma" w:hAnsi="Tahoma" w:cs="Tahoma"/>
                <w:b/>
                <w:bCs/>
                <w:sz w:val="16"/>
                <w:szCs w:val="16"/>
              </w:rPr>
              <w:t>(TL)</w:t>
            </w:r>
          </w:p>
        </w:tc>
        <w:tc>
          <w:tcPr>
            <w:tcW w:w="1088" w:type="dxa"/>
            <w:vAlign w:val="bottom"/>
          </w:tcPr>
          <w:p w14:paraId="03CFAA77"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50CB3EA4"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202F0840" w14:textId="77777777" w:rsidR="007028A8" w:rsidRDefault="007028A8" w:rsidP="00184AB9">
            <w:pPr>
              <w:pStyle w:val="GvdeMetni"/>
              <w:tabs>
                <w:tab w:val="center" w:pos="709"/>
                <w:tab w:val="center" w:pos="3261"/>
                <w:tab w:val="center" w:pos="5670"/>
                <w:tab w:val="center" w:pos="8080"/>
              </w:tabs>
              <w:jc w:val="center"/>
              <w:rPr>
                <w:rFonts w:ascii="Tahoma" w:hAnsi="Tahoma" w:cs="Tahoma"/>
                <w:b/>
                <w:bCs/>
                <w:sz w:val="16"/>
                <w:szCs w:val="16"/>
              </w:rPr>
            </w:pPr>
          </w:p>
          <w:p w14:paraId="475C3D97" w14:textId="77777777" w:rsidR="007028A8" w:rsidRPr="00213217" w:rsidRDefault="007028A8" w:rsidP="00184AB9">
            <w:pPr>
              <w:pStyle w:val="GvdeMetni"/>
              <w:tabs>
                <w:tab w:val="center" w:pos="709"/>
                <w:tab w:val="center" w:pos="3261"/>
                <w:tab w:val="center" w:pos="5670"/>
                <w:tab w:val="center" w:pos="8080"/>
              </w:tabs>
              <w:jc w:val="center"/>
              <w:rPr>
                <w:rFonts w:ascii="Tahoma" w:hAnsi="Tahoma" w:cs="Tahoma"/>
                <w:sz w:val="16"/>
                <w:szCs w:val="16"/>
              </w:rPr>
            </w:pPr>
            <w:r w:rsidRPr="00213217">
              <w:rPr>
                <w:rFonts w:ascii="Tahoma" w:hAnsi="Tahoma" w:cs="Tahoma"/>
                <w:b/>
                <w:bCs/>
                <w:sz w:val="16"/>
                <w:szCs w:val="16"/>
              </w:rPr>
              <w:t>RATE (%)</w:t>
            </w:r>
          </w:p>
        </w:tc>
      </w:tr>
      <w:tr w:rsidR="007028A8" w:rsidRPr="00213217" w14:paraId="4184E675" w14:textId="77777777" w:rsidTr="007028A8">
        <w:tc>
          <w:tcPr>
            <w:tcW w:w="1086" w:type="dxa"/>
            <w:vMerge w:val="restart"/>
            <w:tcBorders>
              <w:top w:val="single" w:sz="4" w:space="0" w:color="auto"/>
            </w:tcBorders>
          </w:tcPr>
          <w:p w14:paraId="5F53AD0F"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p w14:paraId="2822F6A3"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p w14:paraId="605C8B0D"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r w:rsidRPr="00213217">
              <w:rPr>
                <w:rFonts w:ascii="Tahoma" w:hAnsi="Tahoma" w:cs="Tahoma"/>
                <w:b/>
                <w:bCs/>
                <w:sz w:val="16"/>
                <w:szCs w:val="16"/>
              </w:rPr>
              <w:t>GROSS</w:t>
            </w:r>
          </w:p>
        </w:tc>
        <w:tc>
          <w:tcPr>
            <w:tcW w:w="1184" w:type="dxa"/>
          </w:tcPr>
          <w:p w14:paraId="594F68A2"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r w:rsidRPr="00213217">
              <w:rPr>
                <w:rFonts w:ascii="Tahoma" w:hAnsi="Tahoma" w:cs="Tahoma"/>
                <w:b/>
                <w:bCs/>
                <w:sz w:val="16"/>
                <w:szCs w:val="16"/>
              </w:rPr>
              <w:t>A</w:t>
            </w:r>
          </w:p>
          <w:p w14:paraId="566DF2CE"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tc>
        <w:tc>
          <w:tcPr>
            <w:tcW w:w="1530" w:type="dxa"/>
            <w:vAlign w:val="bottom"/>
          </w:tcPr>
          <w:p w14:paraId="5308AE83"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0F1BC417"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904" w:type="dxa"/>
            <w:vAlign w:val="bottom"/>
          </w:tcPr>
          <w:p w14:paraId="373E5A6E"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6E201103"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088" w:type="dxa"/>
            <w:vAlign w:val="bottom"/>
          </w:tcPr>
          <w:p w14:paraId="5F39A53C"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r>
      <w:tr w:rsidR="007028A8" w:rsidRPr="00213217" w14:paraId="2DB1B0B8" w14:textId="77777777" w:rsidTr="007028A8">
        <w:tc>
          <w:tcPr>
            <w:tcW w:w="1086" w:type="dxa"/>
            <w:vMerge/>
          </w:tcPr>
          <w:p w14:paraId="2289F36B"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6"/>
                <w:szCs w:val="16"/>
              </w:rPr>
            </w:pPr>
          </w:p>
        </w:tc>
        <w:tc>
          <w:tcPr>
            <w:tcW w:w="1184" w:type="dxa"/>
          </w:tcPr>
          <w:p w14:paraId="214C0C57"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r w:rsidRPr="00213217">
              <w:rPr>
                <w:rFonts w:ascii="Tahoma" w:hAnsi="Tahoma" w:cs="Tahoma"/>
                <w:b/>
                <w:bCs/>
                <w:sz w:val="16"/>
                <w:szCs w:val="16"/>
              </w:rPr>
              <w:t>B</w:t>
            </w:r>
          </w:p>
          <w:p w14:paraId="7D822F7B"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tc>
        <w:tc>
          <w:tcPr>
            <w:tcW w:w="1530" w:type="dxa"/>
            <w:vAlign w:val="bottom"/>
          </w:tcPr>
          <w:p w14:paraId="066485A3"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59676CBE"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904" w:type="dxa"/>
            <w:vAlign w:val="bottom"/>
          </w:tcPr>
          <w:p w14:paraId="6FC3AD81"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40E43110"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088" w:type="dxa"/>
            <w:vAlign w:val="bottom"/>
          </w:tcPr>
          <w:p w14:paraId="0D3B0EC1"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r>
      <w:tr w:rsidR="007028A8" w:rsidRPr="00213217" w14:paraId="17967114" w14:textId="77777777" w:rsidTr="007028A8">
        <w:tc>
          <w:tcPr>
            <w:tcW w:w="1086" w:type="dxa"/>
            <w:vMerge/>
          </w:tcPr>
          <w:p w14:paraId="14D55BF0" w14:textId="77777777" w:rsidR="007028A8" w:rsidRPr="00213217" w:rsidRDefault="007028A8" w:rsidP="007028A8">
            <w:pPr>
              <w:pStyle w:val="GvdeMetni"/>
              <w:tabs>
                <w:tab w:val="center" w:pos="709"/>
                <w:tab w:val="center" w:pos="3261"/>
                <w:tab w:val="center" w:pos="5670"/>
                <w:tab w:val="center" w:pos="8080"/>
              </w:tabs>
              <w:rPr>
                <w:rFonts w:ascii="Tahoma" w:hAnsi="Tahoma" w:cs="Tahoma"/>
                <w:sz w:val="18"/>
                <w:szCs w:val="18"/>
              </w:rPr>
            </w:pPr>
          </w:p>
        </w:tc>
        <w:tc>
          <w:tcPr>
            <w:tcW w:w="1184" w:type="dxa"/>
          </w:tcPr>
          <w:p w14:paraId="5834B88A"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p w14:paraId="7998625E"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r w:rsidRPr="00213217">
              <w:rPr>
                <w:rFonts w:ascii="Tahoma" w:hAnsi="Tahoma" w:cs="Tahoma"/>
                <w:b/>
                <w:bCs/>
                <w:sz w:val="16"/>
                <w:szCs w:val="16"/>
              </w:rPr>
              <w:t>TOTAL</w:t>
            </w:r>
          </w:p>
          <w:p w14:paraId="6602A0FD" w14:textId="77777777" w:rsidR="007028A8" w:rsidRPr="00213217" w:rsidRDefault="007028A8" w:rsidP="007028A8">
            <w:pPr>
              <w:pStyle w:val="GvdeMetni"/>
              <w:tabs>
                <w:tab w:val="center" w:pos="709"/>
                <w:tab w:val="center" w:pos="3261"/>
                <w:tab w:val="center" w:pos="5670"/>
                <w:tab w:val="center" w:pos="8080"/>
              </w:tabs>
              <w:rPr>
                <w:rFonts w:ascii="Tahoma" w:hAnsi="Tahoma" w:cs="Tahoma"/>
                <w:b/>
                <w:bCs/>
                <w:sz w:val="16"/>
                <w:szCs w:val="16"/>
              </w:rPr>
            </w:pPr>
          </w:p>
        </w:tc>
        <w:tc>
          <w:tcPr>
            <w:tcW w:w="1530" w:type="dxa"/>
            <w:vAlign w:val="bottom"/>
          </w:tcPr>
          <w:p w14:paraId="0DE6F908"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70EC69B1"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904" w:type="dxa"/>
            <w:vAlign w:val="bottom"/>
          </w:tcPr>
          <w:p w14:paraId="389F9793"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514" w:type="dxa"/>
            <w:vAlign w:val="bottom"/>
          </w:tcPr>
          <w:p w14:paraId="5D86A802"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c>
          <w:tcPr>
            <w:tcW w:w="1088" w:type="dxa"/>
            <w:vAlign w:val="bottom"/>
          </w:tcPr>
          <w:p w14:paraId="11E84B1E" w14:textId="77777777" w:rsidR="007028A8" w:rsidRDefault="007028A8" w:rsidP="007028A8">
            <w:pPr>
              <w:pStyle w:val="GvdeMetni"/>
              <w:tabs>
                <w:tab w:val="center" w:pos="709"/>
                <w:tab w:val="center" w:pos="3261"/>
                <w:tab w:val="center" w:pos="5670"/>
                <w:tab w:val="center" w:pos="8080"/>
              </w:tabs>
              <w:jc w:val="center"/>
              <w:rPr>
                <w:rFonts w:ascii="Tahoma" w:hAnsi="Tahoma" w:cs="Tahoma"/>
                <w:sz w:val="22"/>
                <w:szCs w:val="22"/>
              </w:rPr>
            </w:pPr>
            <w:r>
              <w:rPr>
                <w:rFonts w:ascii="Tahoma" w:hAnsi="Tahoma" w:cs="Tahoma"/>
                <w:sz w:val="22"/>
                <w:szCs w:val="22"/>
              </w:rPr>
              <w:t>-</w:t>
            </w:r>
          </w:p>
        </w:tc>
      </w:tr>
    </w:tbl>
    <w:p w14:paraId="017CC211" w14:textId="77777777" w:rsidR="007028A8" w:rsidRDefault="007028A8" w:rsidP="007028A8"/>
    <w:p w14:paraId="2A2DC9B0" w14:textId="77777777" w:rsidR="00B422F7" w:rsidRPr="001A69E7" w:rsidRDefault="00B422F7" w:rsidP="0061567A">
      <w:pPr>
        <w:ind w:left="426"/>
        <w:jc w:val="both"/>
        <w:rPr>
          <w:rFonts w:asciiTheme="minorHAnsi" w:hAnsiTheme="minorHAnsi" w:cs="Tahoma"/>
          <w:sz w:val="22"/>
          <w:lang w:val="en-US"/>
        </w:rPr>
      </w:pPr>
    </w:p>
    <w:p w14:paraId="399F31AA" w14:textId="6FF12D20" w:rsidR="00A43A2D" w:rsidRPr="00BD113E" w:rsidRDefault="00A43A2D" w:rsidP="00612D45">
      <w:pPr>
        <w:pStyle w:val="ListeParagraf"/>
        <w:numPr>
          <w:ilvl w:val="0"/>
          <w:numId w:val="2"/>
        </w:numPr>
        <w:jc w:val="both"/>
        <w:rPr>
          <w:rFonts w:asciiTheme="minorHAnsi" w:hAnsiTheme="minorHAnsi" w:cs="Tahoma"/>
          <w:b/>
          <w:sz w:val="22"/>
          <w:lang w:val="en-US"/>
        </w:rPr>
      </w:pPr>
      <w:r w:rsidRPr="001337EA">
        <w:rPr>
          <w:rFonts w:asciiTheme="minorHAnsi" w:hAnsiTheme="minorHAnsi" w:cs="Tahoma"/>
          <w:b/>
          <w:sz w:val="22"/>
          <w:lang w:val="en-US"/>
        </w:rPr>
        <w:t xml:space="preserve">Election of Directors </w:t>
      </w:r>
      <w:r w:rsidRPr="00BD113E">
        <w:rPr>
          <w:rFonts w:asciiTheme="minorHAnsi" w:hAnsiTheme="minorHAnsi" w:cs="Tahoma"/>
          <w:b/>
          <w:sz w:val="22"/>
          <w:lang w:val="en-US"/>
        </w:rPr>
        <w:t>and determination of their term of office, and information of the shareholders about the outside duties and jobs of the Directors and their justification</w:t>
      </w:r>
      <w:r w:rsidR="00A82891">
        <w:rPr>
          <w:rFonts w:asciiTheme="minorHAnsi" w:hAnsiTheme="minorHAnsi" w:cs="Tahoma"/>
          <w:b/>
          <w:sz w:val="22"/>
          <w:lang w:val="en-US"/>
        </w:rPr>
        <w:t>s</w:t>
      </w:r>
      <w:r w:rsidRPr="00BD113E">
        <w:rPr>
          <w:rFonts w:asciiTheme="minorHAnsi" w:hAnsiTheme="minorHAnsi" w:cs="Tahoma"/>
          <w:b/>
          <w:sz w:val="22"/>
          <w:lang w:val="en-US"/>
        </w:rPr>
        <w:t>, according to the existing registered Articles of Association</w:t>
      </w:r>
      <w:r w:rsidR="00F03135" w:rsidRPr="00F03135">
        <w:t xml:space="preserve"> </w:t>
      </w:r>
      <w:r w:rsidR="00F03135" w:rsidRPr="00F03135">
        <w:rPr>
          <w:rFonts w:asciiTheme="minorHAnsi" w:hAnsiTheme="minorHAnsi" w:cs="Tahoma"/>
          <w:b/>
          <w:sz w:val="22"/>
          <w:lang w:val="en-US"/>
        </w:rPr>
        <w:t>and subject to the approvals</w:t>
      </w:r>
    </w:p>
    <w:p w14:paraId="2B412C1A" w14:textId="77777777" w:rsidR="00A43A2D" w:rsidRPr="00BD113E" w:rsidRDefault="00A43A2D" w:rsidP="001337EA">
      <w:pPr>
        <w:jc w:val="both"/>
        <w:rPr>
          <w:rFonts w:ascii="Bookman Old Style" w:hAnsi="Bookman Old Style"/>
          <w:b/>
          <w:sz w:val="10"/>
          <w:szCs w:val="10"/>
          <w:lang w:val="en-US"/>
        </w:rPr>
      </w:pPr>
    </w:p>
    <w:p w14:paraId="7E459B70" w14:textId="77777777" w:rsidR="00A43A2D" w:rsidRPr="00BD113E" w:rsidRDefault="00A43A2D" w:rsidP="00B97D88">
      <w:pPr>
        <w:tabs>
          <w:tab w:val="left" w:pos="426"/>
        </w:tabs>
        <w:overflowPunct w:val="0"/>
        <w:autoSpaceDE w:val="0"/>
        <w:autoSpaceDN w:val="0"/>
        <w:adjustRightInd w:val="0"/>
        <w:ind w:left="709"/>
        <w:jc w:val="both"/>
        <w:textAlignment w:val="baseline"/>
        <w:rPr>
          <w:rFonts w:asciiTheme="minorHAnsi" w:hAnsiTheme="minorHAnsi" w:cs="Tahoma"/>
          <w:b/>
          <w:sz w:val="22"/>
          <w:lang w:val="en-US"/>
        </w:rPr>
      </w:pPr>
      <w:r w:rsidRPr="00BD113E">
        <w:rPr>
          <w:rFonts w:asciiTheme="minorHAnsi" w:hAnsiTheme="minorHAnsi" w:cs="Tahoma"/>
          <w:sz w:val="22"/>
          <w:lang w:val="en-US"/>
        </w:rPr>
        <w:t>Members of the Board of Directors will be elected in accordance with pertinent provisions of TCC and the Regulation and our existing registered Articles of Association</w:t>
      </w:r>
      <w:r w:rsidR="003E2CA5" w:rsidRPr="00BD113E">
        <w:rPr>
          <w:rFonts w:asciiTheme="minorHAnsi" w:hAnsiTheme="minorHAnsi" w:cs="Tahoma"/>
          <w:sz w:val="22"/>
          <w:lang w:val="en-US"/>
        </w:rPr>
        <w:t xml:space="preserve"> and subject to the approvals to be obtained</w:t>
      </w:r>
      <w:r w:rsidRPr="00BD113E">
        <w:rPr>
          <w:rFonts w:asciiTheme="minorHAnsi" w:hAnsiTheme="minorHAnsi" w:cs="Tahoma"/>
          <w:sz w:val="22"/>
          <w:lang w:val="en-US"/>
        </w:rPr>
        <w:t>. Outside duties and jobs of the Directors and their justification will be presented to the Shareholders for information purposes.</w:t>
      </w:r>
      <w:r w:rsidR="00B53CCD" w:rsidRPr="00BD113E">
        <w:rPr>
          <w:rFonts w:asciiTheme="minorHAnsi" w:hAnsiTheme="minorHAnsi" w:cs="Tahoma"/>
          <w:sz w:val="22"/>
          <w:lang w:val="en-US"/>
        </w:rPr>
        <w:t xml:space="preserve"> </w:t>
      </w:r>
      <w:r w:rsidRPr="00BD113E">
        <w:rPr>
          <w:rFonts w:asciiTheme="minorHAnsi" w:hAnsiTheme="minorHAnsi" w:cs="Tahoma"/>
          <w:sz w:val="22"/>
          <w:lang w:val="en-US"/>
        </w:rPr>
        <w:t>According to article 8 of our Articles of Association;</w:t>
      </w:r>
      <w:r w:rsidR="00F26840" w:rsidRPr="00BD113E">
        <w:rPr>
          <w:rFonts w:asciiTheme="minorHAnsi" w:hAnsiTheme="minorHAnsi" w:cs="Tahoma"/>
          <w:sz w:val="22"/>
          <w:lang w:val="en-US"/>
        </w:rPr>
        <w:t xml:space="preserve"> </w:t>
      </w:r>
      <w:r w:rsidRPr="00BD113E">
        <w:rPr>
          <w:rFonts w:asciiTheme="minorHAnsi" w:hAnsiTheme="minorHAnsi" w:cs="Tahoma"/>
          <w:sz w:val="22"/>
          <w:lang w:val="en-US"/>
        </w:rPr>
        <w:t>Members of the Board of Directors are elected from among nominees to be nominated by Group (A) Shareholders.</w:t>
      </w:r>
    </w:p>
    <w:p w14:paraId="4F690827" w14:textId="77777777" w:rsidR="00A43A2D" w:rsidRPr="00BD113E" w:rsidRDefault="00A43A2D" w:rsidP="0061567A">
      <w:pPr>
        <w:ind w:left="426" w:hanging="426"/>
        <w:jc w:val="both"/>
        <w:rPr>
          <w:rFonts w:asciiTheme="minorHAnsi" w:hAnsiTheme="minorHAnsi" w:cs="Tahoma"/>
          <w:b/>
          <w:sz w:val="14"/>
          <w:szCs w:val="14"/>
          <w:lang w:val="en-US"/>
        </w:rPr>
      </w:pPr>
    </w:p>
    <w:p w14:paraId="0B6AB2BD" w14:textId="125D1056" w:rsidR="009524C5" w:rsidRPr="00BD113E" w:rsidRDefault="009524C5" w:rsidP="00612D45">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Determination of remunerations payable to the Directors</w:t>
      </w:r>
    </w:p>
    <w:p w14:paraId="1757A5B9" w14:textId="77777777" w:rsidR="009524C5" w:rsidRPr="00BD113E" w:rsidRDefault="009524C5" w:rsidP="009524C5">
      <w:pPr>
        <w:ind w:left="705" w:hanging="705"/>
        <w:jc w:val="both"/>
        <w:rPr>
          <w:rFonts w:asciiTheme="minorHAnsi" w:hAnsiTheme="minorHAnsi"/>
          <w:b/>
          <w:sz w:val="8"/>
          <w:szCs w:val="8"/>
          <w:lang w:val="en-US"/>
        </w:rPr>
      </w:pPr>
    </w:p>
    <w:p w14:paraId="187D725E" w14:textId="77777777" w:rsidR="009524C5" w:rsidRPr="00BD113E" w:rsidRDefault="009524C5" w:rsidP="00B97D88">
      <w:pPr>
        <w:ind w:left="709" w:hanging="988"/>
        <w:jc w:val="both"/>
        <w:rPr>
          <w:rFonts w:asciiTheme="minorHAnsi" w:hAnsiTheme="minorHAnsi" w:cs="Tahoma"/>
          <w:sz w:val="22"/>
          <w:lang w:val="en-US"/>
        </w:rPr>
      </w:pPr>
      <w:r w:rsidRPr="00BD113E">
        <w:rPr>
          <w:rFonts w:asciiTheme="minorHAnsi" w:hAnsiTheme="minorHAnsi"/>
          <w:b/>
          <w:sz w:val="22"/>
          <w:lang w:val="en-US"/>
        </w:rPr>
        <w:tab/>
      </w:r>
      <w:r w:rsidRPr="00BD113E">
        <w:rPr>
          <w:rFonts w:asciiTheme="minorHAnsi" w:hAnsiTheme="minorHAnsi" w:cs="Tahoma"/>
          <w:sz w:val="22"/>
          <w:lang w:val="en-US"/>
        </w:rPr>
        <w:t>Remunerations payable to the Directors will be determined in accordance with pertinent provisions of TCC and the Regulation and the Capital Markets laws, and our Articles of Association.</w:t>
      </w:r>
    </w:p>
    <w:p w14:paraId="1F99308E" w14:textId="77777777" w:rsidR="009524C5" w:rsidRPr="00BD113E" w:rsidRDefault="009524C5" w:rsidP="009524C5">
      <w:pPr>
        <w:ind w:left="705" w:hanging="705"/>
        <w:jc w:val="both"/>
        <w:rPr>
          <w:rFonts w:asciiTheme="minorHAnsi" w:hAnsiTheme="minorHAnsi"/>
          <w:b/>
          <w:sz w:val="14"/>
          <w:szCs w:val="14"/>
          <w:lang w:val="en-US"/>
        </w:rPr>
      </w:pPr>
    </w:p>
    <w:p w14:paraId="52E87819" w14:textId="17487E19" w:rsidR="009524C5" w:rsidRPr="00BD113E" w:rsidRDefault="009524C5" w:rsidP="00612D45">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Giving permission to persons named by the relevant applicable laws for performance of the transactions referred to in articles 395 and 396 of the Turkish Commercial Code</w:t>
      </w:r>
    </w:p>
    <w:p w14:paraId="3B543FFB" w14:textId="77777777" w:rsidR="009524C5" w:rsidRPr="00BD113E" w:rsidRDefault="009524C5" w:rsidP="009524C5">
      <w:pPr>
        <w:ind w:left="705" w:hanging="705"/>
        <w:jc w:val="both"/>
        <w:rPr>
          <w:rFonts w:asciiTheme="minorHAnsi" w:hAnsiTheme="minorHAnsi"/>
          <w:b/>
          <w:sz w:val="10"/>
          <w:szCs w:val="10"/>
          <w:lang w:val="en-US"/>
        </w:rPr>
      </w:pPr>
    </w:p>
    <w:p w14:paraId="2A27656A" w14:textId="77777777" w:rsidR="009524C5" w:rsidRPr="00BD113E" w:rsidRDefault="009524C5" w:rsidP="00B97D88">
      <w:pPr>
        <w:ind w:left="709"/>
        <w:jc w:val="both"/>
        <w:rPr>
          <w:rFonts w:asciiTheme="minorHAnsi" w:hAnsiTheme="minorHAnsi" w:cs="Tahoma"/>
          <w:sz w:val="22"/>
          <w:lang w:val="en-US"/>
        </w:rPr>
      </w:pPr>
      <w:r w:rsidRPr="00BD113E">
        <w:rPr>
          <w:rFonts w:asciiTheme="minorHAnsi" w:hAnsiTheme="minorHAnsi" w:cs="Tahoma"/>
          <w:sz w:val="22"/>
          <w:lang w:val="en-US"/>
        </w:rPr>
        <w:t xml:space="preserve">Authorization of the controlling shareholders, the Directors and top echelon executives, and their spouses and blood relatives and relatives by marriage up to second degree for performance of the works and acts listed in article 395 “Ban on Transaction </w:t>
      </w:r>
      <w:proofErr w:type="gramStart"/>
      <w:r w:rsidRPr="00BD113E">
        <w:rPr>
          <w:rFonts w:asciiTheme="minorHAnsi" w:hAnsiTheme="minorHAnsi" w:cs="Tahoma"/>
          <w:sz w:val="22"/>
          <w:lang w:val="en-US"/>
        </w:rPr>
        <w:t>With</w:t>
      </w:r>
      <w:proofErr w:type="gramEnd"/>
      <w:r w:rsidRPr="00BD113E">
        <w:rPr>
          <w:rFonts w:asciiTheme="minorHAnsi" w:hAnsiTheme="minorHAnsi" w:cs="Tahoma"/>
          <w:sz w:val="22"/>
          <w:lang w:val="en-US"/>
        </w:rPr>
        <w:t xml:space="preserve"> and Indebtedness To Company” and article 396 “Non-competition” of the Turkish Commercial Code will be presented to the approval of the General Assembly of Shareholders.</w:t>
      </w:r>
    </w:p>
    <w:p w14:paraId="446A5632" w14:textId="77777777" w:rsidR="007B6F4D" w:rsidRPr="00BD113E" w:rsidRDefault="007B6F4D" w:rsidP="0061567A">
      <w:pPr>
        <w:ind w:left="426" w:hanging="426"/>
        <w:jc w:val="both"/>
        <w:rPr>
          <w:rFonts w:asciiTheme="minorHAnsi" w:hAnsiTheme="minorHAnsi" w:cs="Tahoma"/>
          <w:b/>
          <w:sz w:val="14"/>
          <w:szCs w:val="14"/>
          <w:lang w:val="en-US"/>
        </w:rPr>
      </w:pPr>
    </w:p>
    <w:p w14:paraId="3E7988F7" w14:textId="531A4A2A" w:rsidR="007B6F4D" w:rsidRPr="00BD113E" w:rsidRDefault="007B6F4D" w:rsidP="00612D45">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Giving information about the transactions mentioned in article 1.3.6 of the Corporate Governance Principles</w:t>
      </w:r>
    </w:p>
    <w:p w14:paraId="57884C89" w14:textId="77777777" w:rsidR="007B6F4D" w:rsidRPr="00BD113E" w:rsidRDefault="007B6F4D" w:rsidP="0061567A">
      <w:pPr>
        <w:ind w:left="426" w:hanging="426"/>
        <w:jc w:val="both"/>
        <w:rPr>
          <w:rFonts w:asciiTheme="minorHAnsi" w:hAnsiTheme="minorHAnsi" w:cs="Tahoma"/>
          <w:b/>
          <w:sz w:val="10"/>
          <w:szCs w:val="10"/>
          <w:lang w:val="en-US"/>
        </w:rPr>
      </w:pPr>
    </w:p>
    <w:p w14:paraId="22ED17B0" w14:textId="77777777" w:rsidR="00B800D7" w:rsidRPr="00BD113E" w:rsidRDefault="007B6F4D" w:rsidP="00B97D88">
      <w:pPr>
        <w:ind w:left="709" w:hanging="709"/>
        <w:jc w:val="both"/>
        <w:rPr>
          <w:rFonts w:asciiTheme="minorHAnsi" w:hAnsiTheme="minorHAnsi" w:cs="Tahoma"/>
          <w:sz w:val="22"/>
          <w:lang w:val="en-US"/>
        </w:rPr>
      </w:pPr>
      <w:r w:rsidRPr="00BD113E">
        <w:rPr>
          <w:rFonts w:asciiTheme="minorHAnsi" w:hAnsiTheme="minorHAnsi" w:cs="Tahoma"/>
          <w:sz w:val="22"/>
          <w:lang w:val="en-US"/>
        </w:rPr>
        <w:tab/>
        <w:t>Pursuant to mandatory principle no. 1.3.6 of the Corporate Governance Principles, if and when the controlling shareholders, the Directors and top echelon executives, and their spouses and blood relatives and relatives by marriage up to second degree enter into a material transaction which may lead to conflict of interests with the Company or its affiliates, and/or engage in their own name or in the account of third parties in any commercial transaction within the fields of business of the Company or its affiliates, or enter as an unlimited liability partner in another company engaged in the same type of business with the Company, then and in this case, the General Assembly is required to be informed thereabout. As per this principle, the shareholders will be informed about the acts and transactions of this type realized during the year.</w:t>
      </w:r>
    </w:p>
    <w:p w14:paraId="7CB26E56" w14:textId="77777777" w:rsidR="00F54EA3" w:rsidRPr="00BD113E" w:rsidRDefault="00F54EA3" w:rsidP="00B97D88">
      <w:pPr>
        <w:ind w:left="709" w:hanging="709"/>
        <w:jc w:val="both"/>
        <w:rPr>
          <w:rFonts w:asciiTheme="minorHAnsi" w:hAnsiTheme="minorHAnsi" w:cs="Tahoma"/>
          <w:sz w:val="22"/>
          <w:lang w:val="en-US"/>
        </w:rPr>
      </w:pPr>
    </w:p>
    <w:p w14:paraId="643FCA4F" w14:textId="77BF6A38" w:rsidR="009524C5" w:rsidRPr="00BD113E" w:rsidRDefault="00B70891" w:rsidP="00CD24F1">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E</w:t>
      </w:r>
      <w:r w:rsidR="009524C5" w:rsidRPr="00BD113E">
        <w:rPr>
          <w:rFonts w:asciiTheme="minorHAnsi" w:hAnsiTheme="minorHAnsi" w:cs="Tahoma"/>
          <w:b/>
          <w:sz w:val="22"/>
          <w:lang w:val="en-US"/>
        </w:rPr>
        <w:t xml:space="preserve">lection </w:t>
      </w:r>
      <w:r w:rsidRPr="00BD113E">
        <w:rPr>
          <w:rFonts w:asciiTheme="minorHAnsi" w:hAnsiTheme="minorHAnsi" w:cs="Tahoma"/>
          <w:b/>
          <w:sz w:val="22"/>
          <w:lang w:val="en-US"/>
        </w:rPr>
        <w:t>of Independent Audit Firm</w:t>
      </w:r>
    </w:p>
    <w:p w14:paraId="7E411648" w14:textId="77777777" w:rsidR="009524C5" w:rsidRPr="00BD113E" w:rsidRDefault="009524C5" w:rsidP="001337EA">
      <w:pPr>
        <w:jc w:val="both"/>
        <w:rPr>
          <w:rFonts w:asciiTheme="minorHAnsi" w:hAnsiTheme="minorHAnsi"/>
          <w:b/>
          <w:sz w:val="8"/>
          <w:szCs w:val="8"/>
          <w:lang w:val="en-US"/>
        </w:rPr>
      </w:pPr>
    </w:p>
    <w:p w14:paraId="2200C357" w14:textId="67DCCD21" w:rsidR="005D158A" w:rsidRPr="00BD113E" w:rsidRDefault="005A260E" w:rsidP="005A260E">
      <w:pPr>
        <w:ind w:left="720"/>
        <w:jc w:val="both"/>
        <w:rPr>
          <w:rFonts w:asciiTheme="minorHAnsi" w:hAnsiTheme="minorHAnsi" w:cs="Tahoma"/>
          <w:sz w:val="22"/>
          <w:lang w:val="en-US"/>
        </w:rPr>
      </w:pPr>
      <w:r w:rsidRPr="00BD113E">
        <w:rPr>
          <w:rFonts w:asciiTheme="minorHAnsi" w:hAnsiTheme="minorHAnsi" w:cs="Tahoma"/>
          <w:sz w:val="22"/>
          <w:lang w:val="en-US"/>
        </w:rPr>
        <w:t>In accordance with TCC and Capital Markets laws and regulations, the Board of Directors has decided to the independent audit firm</w:t>
      </w:r>
      <w:r w:rsidRPr="005A260E">
        <w:t xml:space="preserve"> </w:t>
      </w:r>
      <w:r w:rsidRPr="005A260E">
        <w:rPr>
          <w:rFonts w:asciiTheme="minorHAnsi" w:hAnsiTheme="minorHAnsi" w:cs="Tahoma"/>
          <w:sz w:val="22"/>
          <w:lang w:val="en-US"/>
        </w:rPr>
        <w:t xml:space="preserve">to conduct </w:t>
      </w:r>
      <w:r>
        <w:rPr>
          <w:rFonts w:asciiTheme="minorHAnsi" w:hAnsiTheme="minorHAnsi" w:cs="Tahoma"/>
          <w:sz w:val="22"/>
          <w:lang w:val="en-US"/>
        </w:rPr>
        <w:t xml:space="preserve">the </w:t>
      </w:r>
      <w:r w:rsidRPr="005A260E">
        <w:rPr>
          <w:rFonts w:asciiTheme="minorHAnsi" w:hAnsiTheme="minorHAnsi" w:cs="Tahoma"/>
          <w:sz w:val="22"/>
          <w:lang w:val="en-US"/>
        </w:rPr>
        <w:t>independent external audit</w:t>
      </w:r>
      <w:r>
        <w:rPr>
          <w:rFonts w:asciiTheme="minorHAnsi" w:hAnsiTheme="minorHAnsi" w:cs="Tahoma"/>
          <w:sz w:val="22"/>
          <w:lang w:val="en-US"/>
        </w:rPr>
        <w:t xml:space="preserve"> in 2026 and also to perform the </w:t>
      </w:r>
      <w:r w:rsidRPr="00E37C88">
        <w:rPr>
          <w:rFonts w:asciiTheme="minorHAnsi" w:hAnsiTheme="minorHAnsi" w:cs="Tahoma"/>
          <w:sz w:val="22"/>
          <w:lang w:val="en-US"/>
        </w:rPr>
        <w:t>mandatory sustainability audit of the reports to be prepared within the scope of the Turkish Sustainability Reporting Standards of the Public Oversight, Accounting and Auditing Standards Authority for</w:t>
      </w:r>
      <w:r w:rsidR="00342D0A" w:rsidRPr="00342D0A">
        <w:rPr>
          <w:rFonts w:asciiTheme="minorHAnsi" w:hAnsiTheme="minorHAnsi" w:cs="Tahoma"/>
          <w:sz w:val="22"/>
          <w:lang w:val="en-US"/>
        </w:rPr>
        <w:t xml:space="preserve"> the 2026 period</w:t>
      </w:r>
      <w:r w:rsidR="00790CEF">
        <w:rPr>
          <w:rFonts w:asciiTheme="minorHAnsi" w:hAnsiTheme="minorHAnsi" w:cs="Tahoma"/>
          <w:sz w:val="22"/>
          <w:lang w:val="en-US"/>
        </w:rPr>
        <w:t xml:space="preserve"> and</w:t>
      </w:r>
      <w:r w:rsidR="009524C5" w:rsidRPr="00BD113E">
        <w:rPr>
          <w:rFonts w:asciiTheme="minorHAnsi" w:hAnsiTheme="minorHAnsi" w:cs="Tahoma"/>
          <w:sz w:val="22"/>
          <w:lang w:val="en-US"/>
        </w:rPr>
        <w:t xml:space="preserve"> this election will be presented to the approval of the General Assembly</w:t>
      </w:r>
      <w:r w:rsidR="00E37C88">
        <w:rPr>
          <w:rFonts w:asciiTheme="minorHAnsi" w:hAnsiTheme="minorHAnsi" w:cs="Tahoma"/>
          <w:sz w:val="22"/>
          <w:lang w:val="en-US"/>
        </w:rPr>
        <w:t xml:space="preserve">. </w:t>
      </w:r>
    </w:p>
    <w:p w14:paraId="1252ABC3" w14:textId="77777777" w:rsidR="009C464B" w:rsidRPr="00BD113E" w:rsidRDefault="009C464B" w:rsidP="009C464B">
      <w:pPr>
        <w:pStyle w:val="ListeParagraf"/>
        <w:jc w:val="both"/>
        <w:rPr>
          <w:rFonts w:asciiTheme="minorHAnsi" w:hAnsiTheme="minorHAnsi" w:cs="Tahoma"/>
          <w:sz w:val="22"/>
          <w:lang w:val="en-US"/>
        </w:rPr>
      </w:pPr>
    </w:p>
    <w:p w14:paraId="4A87FC40" w14:textId="10201FB4" w:rsidR="00D16C01" w:rsidRDefault="00D16C01" w:rsidP="00CD24F1">
      <w:pPr>
        <w:pStyle w:val="ListeParagraf"/>
        <w:numPr>
          <w:ilvl w:val="0"/>
          <w:numId w:val="2"/>
        </w:numPr>
        <w:jc w:val="both"/>
        <w:rPr>
          <w:rFonts w:asciiTheme="minorHAnsi" w:hAnsiTheme="minorHAnsi" w:cs="Tahoma"/>
          <w:b/>
          <w:sz w:val="22"/>
          <w:lang w:val="en-US"/>
        </w:rPr>
      </w:pPr>
      <w:r w:rsidRPr="00D16C01">
        <w:rPr>
          <w:rFonts w:asciiTheme="minorHAnsi" w:hAnsiTheme="minorHAnsi" w:cs="Tahoma"/>
          <w:b/>
          <w:sz w:val="22"/>
          <w:lang w:val="en-US"/>
        </w:rPr>
        <w:t>Amendment of Article 6 of the Company's Articles of Association</w:t>
      </w:r>
    </w:p>
    <w:p w14:paraId="3B6D0825" w14:textId="60DE3F6B" w:rsidR="00D16C01" w:rsidRPr="00D16C01" w:rsidRDefault="00D16C01" w:rsidP="00D16C01">
      <w:pPr>
        <w:pStyle w:val="ListeParagraf"/>
        <w:jc w:val="both"/>
        <w:rPr>
          <w:rFonts w:asciiTheme="minorHAnsi" w:hAnsiTheme="minorHAnsi" w:cs="Tahoma"/>
          <w:sz w:val="22"/>
          <w:lang w:val="en-US"/>
        </w:rPr>
      </w:pPr>
    </w:p>
    <w:p w14:paraId="1717087F" w14:textId="0B05E3C5" w:rsidR="00D16C01" w:rsidRDefault="00D16C01" w:rsidP="00D16C01">
      <w:pPr>
        <w:pStyle w:val="ListeParagraf"/>
        <w:jc w:val="both"/>
        <w:rPr>
          <w:rFonts w:asciiTheme="minorHAnsi" w:hAnsiTheme="minorHAnsi" w:cs="Tahoma"/>
          <w:sz w:val="22"/>
          <w:lang w:val="en-US"/>
        </w:rPr>
      </w:pPr>
      <w:r>
        <w:rPr>
          <w:rFonts w:asciiTheme="minorHAnsi" w:hAnsiTheme="minorHAnsi" w:cs="Tahoma"/>
          <w:sz w:val="22"/>
          <w:lang w:val="en-US"/>
        </w:rPr>
        <w:t xml:space="preserve">The amendment </w:t>
      </w:r>
      <w:r w:rsidRPr="00D16C01">
        <w:rPr>
          <w:rFonts w:asciiTheme="minorHAnsi" w:hAnsiTheme="minorHAnsi" w:cs="Tahoma"/>
          <w:sz w:val="22"/>
          <w:lang w:val="en-US"/>
        </w:rPr>
        <w:t>of Article 6 of the Company's Articles of Association</w:t>
      </w:r>
      <w:r>
        <w:rPr>
          <w:rFonts w:asciiTheme="minorHAnsi" w:hAnsiTheme="minorHAnsi" w:cs="Tahoma"/>
          <w:sz w:val="22"/>
          <w:lang w:val="en-US"/>
        </w:rPr>
        <w:t xml:space="preserve"> </w:t>
      </w:r>
      <w:r w:rsidRPr="00BD113E">
        <w:rPr>
          <w:rFonts w:asciiTheme="minorHAnsi" w:hAnsiTheme="minorHAnsi" w:cs="Tahoma"/>
          <w:sz w:val="22"/>
          <w:lang w:val="en-US"/>
        </w:rPr>
        <w:t>will be presented to the approval of the General Assembly</w:t>
      </w:r>
      <w:r w:rsidRPr="00D16C01">
        <w:rPr>
          <w:rFonts w:asciiTheme="minorHAnsi" w:hAnsiTheme="minorHAnsi" w:cs="Tahoma"/>
          <w:sz w:val="22"/>
          <w:lang w:val="en-US"/>
        </w:rPr>
        <w:t>.</w:t>
      </w:r>
    </w:p>
    <w:p w14:paraId="7BFFB822" w14:textId="1C47D9B4" w:rsidR="00D16C01" w:rsidRDefault="00D16C01" w:rsidP="00D16C01">
      <w:pPr>
        <w:pStyle w:val="ListeParagraf"/>
        <w:jc w:val="both"/>
        <w:rPr>
          <w:rFonts w:asciiTheme="minorHAnsi" w:hAnsiTheme="minorHAnsi" w:cs="Tahoma"/>
          <w:sz w:val="22"/>
          <w:lang w:val="en-US"/>
        </w:rPr>
      </w:pPr>
    </w:p>
    <w:p w14:paraId="0B7790DB" w14:textId="04FCD976" w:rsidR="00D16C01" w:rsidRDefault="00D16C01" w:rsidP="00D16C01">
      <w:pPr>
        <w:pStyle w:val="ListeParagraf"/>
        <w:jc w:val="both"/>
        <w:rPr>
          <w:rFonts w:asciiTheme="minorHAnsi" w:hAnsiTheme="minorHAnsi" w:cs="Tahoma"/>
          <w:sz w:val="22"/>
          <w:lang w:val="en-US"/>
        </w:rPr>
      </w:pPr>
    </w:p>
    <w:p w14:paraId="732F244F" w14:textId="77777777" w:rsidR="00D16C01" w:rsidRDefault="00D16C01" w:rsidP="00D16C01">
      <w:pPr>
        <w:pStyle w:val="ListeParagraf"/>
        <w:jc w:val="both"/>
        <w:rPr>
          <w:rFonts w:asciiTheme="minorHAnsi" w:hAnsiTheme="minorHAnsi" w:cs="Tahoma"/>
          <w:sz w:val="22"/>
          <w:lang w:val="en-US"/>
        </w:rPr>
      </w:pPr>
    </w:p>
    <w:p w14:paraId="7FAC56F5" w14:textId="51BE2CCA" w:rsidR="00D16C01" w:rsidRDefault="00D16C01" w:rsidP="00D16C01">
      <w:pPr>
        <w:pStyle w:val="ListeParagraf"/>
        <w:jc w:val="both"/>
        <w:rPr>
          <w:rFonts w:asciiTheme="minorHAnsi" w:hAnsiTheme="minorHAnsi" w:cs="Tahoma"/>
          <w:sz w:val="22"/>
          <w:lang w:val="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4654"/>
        <w:gridCol w:w="4702"/>
      </w:tblGrid>
      <w:tr w:rsidR="00D16C01" w:rsidRPr="00C12D9A" w14:paraId="048B0F86" w14:textId="77777777" w:rsidTr="00D16C01">
        <w:trPr>
          <w:jc w:val="center"/>
        </w:trPr>
        <w:tc>
          <w:tcPr>
            <w:tcW w:w="4654" w:type="dxa"/>
          </w:tcPr>
          <w:p w14:paraId="2B03B8C6" w14:textId="08B9FCBE" w:rsidR="00D16C01" w:rsidRPr="00012B3B" w:rsidRDefault="00012B3B" w:rsidP="005726A9">
            <w:pPr>
              <w:jc w:val="both"/>
              <w:rPr>
                <w:rFonts w:asciiTheme="minorHAnsi" w:hAnsiTheme="minorHAnsi" w:cstheme="minorHAnsi"/>
                <w:b/>
                <w:bCs/>
                <w:sz w:val="14"/>
                <w:u w:val="single"/>
                <w:lang w:val="en-US"/>
              </w:rPr>
            </w:pPr>
            <w:r w:rsidRPr="00012B3B">
              <w:rPr>
                <w:rFonts w:asciiTheme="minorHAnsi" w:hAnsiTheme="minorHAnsi" w:cstheme="minorHAnsi"/>
                <w:b/>
                <w:bCs/>
                <w:sz w:val="14"/>
                <w:u w:val="single"/>
                <w:lang w:val="en-US"/>
              </w:rPr>
              <w:lastRenderedPageBreak/>
              <w:t>Old Version</w:t>
            </w:r>
          </w:p>
          <w:p w14:paraId="48D442B8" w14:textId="77777777" w:rsidR="00D16C01" w:rsidRPr="00012B3B" w:rsidRDefault="00D16C01" w:rsidP="005726A9">
            <w:pPr>
              <w:jc w:val="both"/>
              <w:rPr>
                <w:rFonts w:asciiTheme="minorHAnsi" w:hAnsiTheme="minorHAnsi" w:cstheme="minorHAnsi"/>
                <w:b/>
                <w:bCs/>
                <w:sz w:val="14"/>
                <w:lang w:val="en-US"/>
              </w:rPr>
            </w:pPr>
          </w:p>
          <w:p w14:paraId="22D5AD14" w14:textId="77777777" w:rsidR="00D16C01" w:rsidRPr="00012B3B" w:rsidRDefault="00D16C01" w:rsidP="00D16C01">
            <w:pPr>
              <w:jc w:val="both"/>
              <w:rPr>
                <w:rFonts w:asciiTheme="minorHAnsi" w:hAnsiTheme="minorHAnsi" w:cstheme="minorHAnsi"/>
                <w:b/>
                <w:bCs/>
                <w:sz w:val="14"/>
                <w:lang w:val="en-US"/>
              </w:rPr>
            </w:pPr>
            <w:r w:rsidRPr="00012B3B">
              <w:rPr>
                <w:rFonts w:asciiTheme="minorHAnsi" w:hAnsiTheme="minorHAnsi" w:cstheme="minorHAnsi"/>
                <w:b/>
                <w:bCs/>
                <w:sz w:val="14"/>
                <w:lang w:val="en-US"/>
              </w:rPr>
              <w:t>Capital, and The Type of Shares</w:t>
            </w:r>
          </w:p>
          <w:p w14:paraId="7A5D987A" w14:textId="77777777" w:rsidR="00D16C01" w:rsidRPr="00012B3B" w:rsidRDefault="00D16C01" w:rsidP="00D16C01">
            <w:pPr>
              <w:jc w:val="both"/>
              <w:rPr>
                <w:rFonts w:asciiTheme="minorHAnsi" w:hAnsiTheme="minorHAnsi" w:cstheme="minorHAnsi"/>
                <w:b/>
                <w:bCs/>
                <w:sz w:val="14"/>
                <w:lang w:val="en-US"/>
              </w:rPr>
            </w:pPr>
          </w:p>
          <w:p w14:paraId="41BF6B53" w14:textId="73AF73B5" w:rsidR="00D16C01" w:rsidRPr="00012B3B" w:rsidRDefault="00D16C01" w:rsidP="00D16C01">
            <w:pPr>
              <w:jc w:val="both"/>
              <w:rPr>
                <w:rFonts w:asciiTheme="minorHAnsi" w:hAnsiTheme="minorHAnsi" w:cstheme="minorHAnsi"/>
                <w:sz w:val="14"/>
                <w:szCs w:val="16"/>
                <w:lang w:val="en-US"/>
              </w:rPr>
            </w:pPr>
            <w:r w:rsidRPr="00012B3B">
              <w:rPr>
                <w:rFonts w:asciiTheme="minorHAnsi" w:hAnsiTheme="minorHAnsi" w:cstheme="minorHAnsi"/>
                <w:b/>
                <w:bCs/>
                <w:sz w:val="14"/>
                <w:lang w:val="en-US"/>
              </w:rPr>
              <w:t>Article 6</w:t>
            </w:r>
          </w:p>
          <w:p w14:paraId="1574A8DC" w14:textId="77777777" w:rsidR="00D16C01" w:rsidRPr="00012B3B" w:rsidRDefault="00D16C01" w:rsidP="005726A9">
            <w:pPr>
              <w:pStyle w:val="Default"/>
              <w:jc w:val="both"/>
              <w:rPr>
                <w:rFonts w:asciiTheme="minorHAnsi" w:hAnsiTheme="minorHAnsi" w:cstheme="minorHAnsi"/>
                <w:bCs/>
                <w:color w:val="auto"/>
                <w:sz w:val="14"/>
                <w:szCs w:val="18"/>
                <w:lang w:val="en-US"/>
              </w:rPr>
            </w:pPr>
          </w:p>
          <w:p w14:paraId="27E01392"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Company has adopted the registered capital system as per Capital Market Law and implemented such system with approval of the Capital Markets Board dated 04.07.2000, No. 73/1159.</w:t>
            </w:r>
          </w:p>
          <w:p w14:paraId="5A5B882D"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048412C6"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The registered capital ceiling of the Company is TL 1.200.000.000.-, consisting of 120.000.000.000 number of shares with a nominal value of </w:t>
            </w:r>
            <w:proofErr w:type="spellStart"/>
            <w:r w:rsidRPr="00012B3B">
              <w:rPr>
                <w:rFonts w:asciiTheme="minorHAnsi" w:hAnsiTheme="minorHAnsi" w:cstheme="minorHAnsi"/>
                <w:bCs/>
                <w:color w:val="auto"/>
                <w:sz w:val="14"/>
                <w:szCs w:val="18"/>
                <w:lang w:val="en-US"/>
              </w:rPr>
              <w:t>Kuruş</w:t>
            </w:r>
            <w:proofErr w:type="spellEnd"/>
            <w:r w:rsidRPr="00012B3B">
              <w:rPr>
                <w:rFonts w:asciiTheme="minorHAnsi" w:hAnsiTheme="minorHAnsi" w:cstheme="minorHAnsi"/>
                <w:bCs/>
                <w:color w:val="auto"/>
                <w:sz w:val="14"/>
                <w:szCs w:val="18"/>
                <w:lang w:val="en-US"/>
              </w:rPr>
              <w:t xml:space="preserve"> (Kr) 1 each.</w:t>
            </w:r>
          </w:p>
          <w:p w14:paraId="59D0E309"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3DA2B772"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issued capital of the Company is TL 695.302.645.- which is divided into 600.000.000 Group (A) registered shares each with a nominal value of 1 Kr per share, and 68.930.264.500 Group (B) registered shares each with a nominal value of 1 Kr per share.</w:t>
            </w:r>
          </w:p>
          <w:p w14:paraId="26646ED3"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75FC6965"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issued capital has been fully paid free from any simulation. New shares cannot be issued unless and until the issued shares are fully sold and paid for, or the unsold shares are cancelled.</w:t>
            </w:r>
          </w:p>
          <w:p w14:paraId="6F64323D"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71E83363"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The permission for registered capital ceiling given by the Capital Markets Board is valid for (5 years) between 2020 and 2025. Even if the registered capital ceiling is not reached at the end of 2025, the board of directors may take a decision of capital increase after the year 2025 only if and when the board of directors is authorized by the general assembly of shareholders for a new term up to five years, by getting permission from the Capital Markets Board for the previously permitted ceiling or for a new ceiling amount. If the such authorization is not received, capital cannot be increased by a decision of the board of directors. </w:t>
            </w:r>
          </w:p>
          <w:p w14:paraId="74084616"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7C75B432"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In capital increases, Group (A) registered shares are not issued. Holders of Group “A” registered shares are allocated Group (B) registered shares against their existing Group (A) shares in capital increases.</w:t>
            </w:r>
          </w:p>
          <w:p w14:paraId="4A8EEC42"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680A70D2" w14:textId="6221BF3E"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Board of Directors of the Company are entitled to issue nominal Group (B) shares with a value up to the ceiling of its registered capital whenever it deems necessary between 2020 and 2025, and to increase the amount of its issued capital in accordance with the provisions of the Capital Markets Law.</w:t>
            </w:r>
          </w:p>
          <w:p w14:paraId="7397281D"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08EADC18" w14:textId="77777777"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According to rules of registration, shares representing the Company’s capital are monitored on a registered basis. </w:t>
            </w:r>
          </w:p>
          <w:p w14:paraId="57E76EE0" w14:textId="77777777" w:rsidR="00012B3B" w:rsidRDefault="00012B3B" w:rsidP="00D16C01">
            <w:pPr>
              <w:pStyle w:val="Default"/>
              <w:jc w:val="both"/>
              <w:rPr>
                <w:rFonts w:asciiTheme="minorHAnsi" w:hAnsiTheme="minorHAnsi" w:cstheme="minorHAnsi"/>
                <w:bCs/>
                <w:color w:val="auto"/>
                <w:sz w:val="14"/>
                <w:szCs w:val="18"/>
                <w:lang w:val="en-US"/>
              </w:rPr>
            </w:pPr>
          </w:p>
          <w:p w14:paraId="350A4C6D" w14:textId="5353FB95" w:rsidR="00D16C01" w:rsidRPr="00012B3B" w:rsidRDefault="00D16C01" w:rsidP="00D16C01">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Transfer of shares is free, without prejudice to the pertinent articles of the Turkish Commercial Code, and regulations of the Banking Regulation and Supervision Agency, and Capital Markets laws and regulations, and provisions of this Articles of Association.</w:t>
            </w:r>
          </w:p>
          <w:p w14:paraId="6722C4EA" w14:textId="77777777" w:rsidR="00D16C01" w:rsidRPr="00012B3B" w:rsidRDefault="00D16C01" w:rsidP="00D16C01">
            <w:pPr>
              <w:pStyle w:val="Default"/>
              <w:jc w:val="both"/>
              <w:rPr>
                <w:rFonts w:asciiTheme="minorHAnsi" w:hAnsiTheme="minorHAnsi" w:cstheme="minorHAnsi"/>
                <w:bCs/>
                <w:color w:val="auto"/>
                <w:sz w:val="14"/>
                <w:szCs w:val="18"/>
                <w:lang w:val="en-US"/>
              </w:rPr>
            </w:pPr>
          </w:p>
          <w:p w14:paraId="641BFD71" w14:textId="02B9017A" w:rsidR="00D16C01" w:rsidRPr="00012B3B" w:rsidRDefault="00D16C01" w:rsidP="005726A9">
            <w:pPr>
              <w:pStyle w:val="Default"/>
              <w:jc w:val="both"/>
              <w:rPr>
                <w:rFonts w:asciiTheme="minorHAnsi" w:hAnsiTheme="minorHAnsi" w:cstheme="minorHAnsi"/>
                <w:bCs/>
                <w:sz w:val="14"/>
                <w:szCs w:val="18"/>
              </w:rPr>
            </w:pPr>
            <w:r w:rsidRPr="00012B3B">
              <w:rPr>
                <w:rFonts w:asciiTheme="minorHAnsi" w:hAnsiTheme="minorHAnsi" w:cstheme="minorHAnsi"/>
                <w:bCs/>
                <w:color w:val="auto"/>
                <w:sz w:val="14"/>
                <w:szCs w:val="18"/>
                <w:lang w:val="en-US"/>
              </w:rPr>
              <w:t>If and when the Company or its affiliates purchase or pledge the shares of the Company within the frame of the Turkish Commercial Code and the Capital Markets laws and regulations, then and in this case, the Capital Markets laws and regulations and other applicable regulations will be complied with, and the public disclosures will be made as and when required.</w:t>
            </w:r>
          </w:p>
        </w:tc>
        <w:tc>
          <w:tcPr>
            <w:tcW w:w="4702" w:type="dxa"/>
          </w:tcPr>
          <w:p w14:paraId="5124EC69" w14:textId="76B5EFCD" w:rsidR="00012B3B" w:rsidRPr="00012B3B" w:rsidRDefault="00D57296" w:rsidP="00012B3B">
            <w:pPr>
              <w:jc w:val="both"/>
              <w:rPr>
                <w:rFonts w:asciiTheme="minorHAnsi" w:hAnsiTheme="minorHAnsi" w:cstheme="minorHAnsi"/>
                <w:b/>
                <w:bCs/>
                <w:sz w:val="14"/>
                <w:u w:val="single"/>
                <w:lang w:val="en-US"/>
              </w:rPr>
            </w:pPr>
            <w:r>
              <w:rPr>
                <w:rFonts w:asciiTheme="minorHAnsi" w:hAnsiTheme="minorHAnsi" w:cstheme="minorHAnsi"/>
                <w:b/>
                <w:bCs/>
                <w:sz w:val="14"/>
                <w:u w:val="single"/>
                <w:lang w:val="en-US"/>
              </w:rPr>
              <w:t>New</w:t>
            </w:r>
            <w:bookmarkStart w:id="1" w:name="_GoBack"/>
            <w:bookmarkEnd w:id="1"/>
            <w:r w:rsidR="00012B3B" w:rsidRPr="00012B3B">
              <w:rPr>
                <w:rFonts w:asciiTheme="minorHAnsi" w:hAnsiTheme="minorHAnsi" w:cstheme="minorHAnsi"/>
                <w:b/>
                <w:bCs/>
                <w:sz w:val="14"/>
                <w:u w:val="single"/>
                <w:lang w:val="en-US"/>
              </w:rPr>
              <w:t xml:space="preserve"> Version</w:t>
            </w:r>
          </w:p>
          <w:p w14:paraId="108E48C5" w14:textId="77777777" w:rsidR="00012B3B" w:rsidRPr="00012B3B" w:rsidRDefault="00012B3B" w:rsidP="00012B3B">
            <w:pPr>
              <w:jc w:val="both"/>
              <w:rPr>
                <w:rFonts w:asciiTheme="minorHAnsi" w:hAnsiTheme="minorHAnsi" w:cstheme="minorHAnsi"/>
                <w:b/>
                <w:bCs/>
                <w:sz w:val="14"/>
                <w:lang w:val="en-US"/>
              </w:rPr>
            </w:pPr>
          </w:p>
          <w:p w14:paraId="3D8A7220" w14:textId="77777777" w:rsidR="00012B3B" w:rsidRPr="00012B3B" w:rsidRDefault="00012B3B" w:rsidP="00012B3B">
            <w:pPr>
              <w:jc w:val="both"/>
              <w:rPr>
                <w:rFonts w:asciiTheme="minorHAnsi" w:hAnsiTheme="minorHAnsi" w:cstheme="minorHAnsi"/>
                <w:b/>
                <w:bCs/>
                <w:sz w:val="14"/>
                <w:lang w:val="en-US"/>
              </w:rPr>
            </w:pPr>
            <w:r w:rsidRPr="00012B3B">
              <w:rPr>
                <w:rFonts w:asciiTheme="minorHAnsi" w:hAnsiTheme="minorHAnsi" w:cstheme="minorHAnsi"/>
                <w:b/>
                <w:bCs/>
                <w:sz w:val="14"/>
                <w:lang w:val="en-US"/>
              </w:rPr>
              <w:t>Capital, and The Type of Shares</w:t>
            </w:r>
          </w:p>
          <w:p w14:paraId="03491730" w14:textId="77777777" w:rsidR="00012B3B" w:rsidRPr="00012B3B" w:rsidRDefault="00012B3B" w:rsidP="00012B3B">
            <w:pPr>
              <w:jc w:val="both"/>
              <w:rPr>
                <w:rFonts w:asciiTheme="minorHAnsi" w:hAnsiTheme="minorHAnsi" w:cstheme="minorHAnsi"/>
                <w:b/>
                <w:bCs/>
                <w:sz w:val="14"/>
                <w:lang w:val="en-US"/>
              </w:rPr>
            </w:pPr>
          </w:p>
          <w:p w14:paraId="260B2C95" w14:textId="77777777" w:rsidR="00012B3B" w:rsidRPr="00012B3B" w:rsidRDefault="00012B3B" w:rsidP="00012B3B">
            <w:pPr>
              <w:jc w:val="both"/>
              <w:rPr>
                <w:rFonts w:asciiTheme="minorHAnsi" w:hAnsiTheme="minorHAnsi" w:cstheme="minorHAnsi"/>
                <w:sz w:val="14"/>
                <w:szCs w:val="16"/>
                <w:lang w:val="en-US"/>
              </w:rPr>
            </w:pPr>
            <w:r w:rsidRPr="00012B3B">
              <w:rPr>
                <w:rFonts w:asciiTheme="minorHAnsi" w:hAnsiTheme="minorHAnsi" w:cstheme="minorHAnsi"/>
                <w:b/>
                <w:bCs/>
                <w:sz w:val="14"/>
                <w:lang w:val="en-US"/>
              </w:rPr>
              <w:t>Article 6</w:t>
            </w:r>
          </w:p>
          <w:p w14:paraId="15BA270D"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2178DCD1" w14:textId="7777777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Company has adopted the registered capital system as per Capital Market Law and implemented such system with approval of the Capital Markets Board dated 04.07.2000, No. 73/1159.</w:t>
            </w:r>
          </w:p>
          <w:p w14:paraId="34BBEF28"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28D291F9" w14:textId="1BF7ED0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The registered capital ceiling of the Company is TL </w:t>
            </w:r>
            <w:r w:rsidRPr="00012B3B">
              <w:rPr>
                <w:rFonts w:asciiTheme="minorHAnsi" w:hAnsiTheme="minorHAnsi" w:cstheme="minorHAnsi"/>
                <w:b/>
                <w:bCs/>
                <w:color w:val="FF0000"/>
                <w:sz w:val="14"/>
                <w:szCs w:val="18"/>
                <w:lang w:val="en-US"/>
              </w:rPr>
              <w:t>3.000.000.000.-</w:t>
            </w:r>
            <w:r w:rsidRPr="00012B3B">
              <w:rPr>
                <w:rFonts w:asciiTheme="minorHAnsi" w:hAnsiTheme="minorHAnsi" w:cstheme="minorHAnsi"/>
                <w:bCs/>
                <w:color w:val="auto"/>
                <w:sz w:val="14"/>
                <w:szCs w:val="18"/>
                <w:lang w:val="en-US"/>
              </w:rPr>
              <w:t xml:space="preserve">, consisting of </w:t>
            </w:r>
            <w:r w:rsidRPr="00012B3B">
              <w:rPr>
                <w:rFonts w:asciiTheme="minorHAnsi" w:hAnsiTheme="minorHAnsi" w:cstheme="minorHAnsi"/>
                <w:b/>
                <w:bCs/>
                <w:color w:val="FF0000"/>
                <w:sz w:val="14"/>
                <w:szCs w:val="18"/>
                <w:lang w:val="en-US"/>
              </w:rPr>
              <w:t>300.000.000.000</w:t>
            </w:r>
            <w:r w:rsidRPr="00012B3B">
              <w:rPr>
                <w:rFonts w:asciiTheme="minorHAnsi" w:hAnsiTheme="minorHAnsi" w:cstheme="minorHAnsi"/>
                <w:bCs/>
                <w:color w:val="auto"/>
                <w:sz w:val="14"/>
                <w:szCs w:val="18"/>
                <w:lang w:val="en-US"/>
              </w:rPr>
              <w:t xml:space="preserve"> number of shares with a nominal value of </w:t>
            </w:r>
            <w:proofErr w:type="spellStart"/>
            <w:r w:rsidRPr="00012B3B">
              <w:rPr>
                <w:rFonts w:asciiTheme="minorHAnsi" w:hAnsiTheme="minorHAnsi" w:cstheme="minorHAnsi"/>
                <w:bCs/>
                <w:color w:val="auto"/>
                <w:sz w:val="14"/>
                <w:szCs w:val="18"/>
                <w:lang w:val="en-US"/>
              </w:rPr>
              <w:t>Kuruş</w:t>
            </w:r>
            <w:proofErr w:type="spellEnd"/>
            <w:r w:rsidRPr="00012B3B">
              <w:rPr>
                <w:rFonts w:asciiTheme="minorHAnsi" w:hAnsiTheme="minorHAnsi" w:cstheme="minorHAnsi"/>
                <w:bCs/>
                <w:color w:val="auto"/>
                <w:sz w:val="14"/>
                <w:szCs w:val="18"/>
                <w:lang w:val="en-US"/>
              </w:rPr>
              <w:t xml:space="preserve"> (Kr) 1 each.</w:t>
            </w:r>
          </w:p>
          <w:p w14:paraId="3136B907"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1B650488" w14:textId="7777777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issued capital of the Company is TL 695.302.645.- which is divided into 600.000.000 Group (A) registered shares each with a nominal value of 1 Kr per share, and 68.930.264.500 Group (B) registered shares each with a nominal value of 1 Kr per share.</w:t>
            </w:r>
          </w:p>
          <w:p w14:paraId="0D6B97B9"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73A83E2A" w14:textId="7777777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The issued capital has been fully paid free from any simulation. New shares cannot be issued unless and until the issued shares are fully sold and paid for, or the unsold shares are cancelled.</w:t>
            </w:r>
          </w:p>
          <w:p w14:paraId="1865C6AC"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1383803D" w14:textId="4221AB33"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The permission for registered capital ceiling given by the Capital Markets Board is valid for (5 years) between </w:t>
            </w:r>
            <w:r w:rsidRPr="00012B3B">
              <w:rPr>
                <w:rFonts w:asciiTheme="minorHAnsi" w:hAnsiTheme="minorHAnsi" w:cstheme="minorHAnsi"/>
                <w:b/>
                <w:bCs/>
                <w:color w:val="FF0000"/>
                <w:sz w:val="14"/>
                <w:szCs w:val="18"/>
                <w:lang w:val="en-US"/>
              </w:rPr>
              <w:t>2026 and 2030</w:t>
            </w:r>
            <w:r w:rsidRPr="00012B3B">
              <w:rPr>
                <w:rFonts w:asciiTheme="minorHAnsi" w:hAnsiTheme="minorHAnsi" w:cstheme="minorHAnsi"/>
                <w:bCs/>
                <w:color w:val="auto"/>
                <w:sz w:val="14"/>
                <w:szCs w:val="18"/>
                <w:lang w:val="en-US"/>
              </w:rPr>
              <w:t xml:space="preserve">. Even if the registered capital ceiling is not reached at the end of </w:t>
            </w:r>
            <w:r w:rsidRPr="00012B3B">
              <w:rPr>
                <w:rFonts w:asciiTheme="minorHAnsi" w:hAnsiTheme="minorHAnsi" w:cstheme="minorHAnsi"/>
                <w:b/>
                <w:bCs/>
                <w:color w:val="FF0000"/>
                <w:sz w:val="14"/>
                <w:szCs w:val="18"/>
                <w:lang w:val="en-US"/>
              </w:rPr>
              <w:t>2030</w:t>
            </w:r>
            <w:r w:rsidRPr="00012B3B">
              <w:rPr>
                <w:rFonts w:asciiTheme="minorHAnsi" w:hAnsiTheme="minorHAnsi" w:cstheme="minorHAnsi"/>
                <w:bCs/>
                <w:color w:val="auto"/>
                <w:sz w:val="14"/>
                <w:szCs w:val="18"/>
                <w:lang w:val="en-US"/>
              </w:rPr>
              <w:t xml:space="preserve">, the board of directors may take a decision of capital increase after the year </w:t>
            </w:r>
            <w:r w:rsidRPr="00012B3B">
              <w:rPr>
                <w:rFonts w:asciiTheme="minorHAnsi" w:hAnsiTheme="minorHAnsi" w:cstheme="minorHAnsi"/>
                <w:b/>
                <w:bCs/>
                <w:color w:val="FF0000"/>
                <w:sz w:val="14"/>
                <w:szCs w:val="18"/>
                <w:lang w:val="en-US"/>
              </w:rPr>
              <w:t>2030</w:t>
            </w:r>
            <w:r w:rsidRPr="00012B3B">
              <w:rPr>
                <w:rFonts w:asciiTheme="minorHAnsi" w:hAnsiTheme="minorHAnsi" w:cstheme="minorHAnsi"/>
                <w:bCs/>
                <w:color w:val="auto"/>
                <w:sz w:val="14"/>
                <w:szCs w:val="18"/>
                <w:lang w:val="en-US"/>
              </w:rPr>
              <w:t xml:space="preserve"> only if and when the board of directors is authorized by the general assembly of shareholders for a new term up to five years, by getting permission from the Capital Markets Board for the previously permitted ceiling or for a new ceiling amount. If the such authorization is not received, capital cannot be increased by a decision of the board of directors. </w:t>
            </w:r>
          </w:p>
          <w:p w14:paraId="36DB7023"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1B69CF9A" w14:textId="7777777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In capital increases, Group (A) registered shares are not issued. Holders of Group “A” registered shares are allocated Group (B) registered shares against their existing Group (A) shares in capital increases.</w:t>
            </w:r>
          </w:p>
          <w:p w14:paraId="454DF51A"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5AC0BC16" w14:textId="5C99B253"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The Board of Directors of the Company are entitled to issue nominal Group (B) shares with a value up to the ceiling of its registered capital whenever it deems necessary between </w:t>
            </w:r>
            <w:r w:rsidRPr="00012B3B">
              <w:rPr>
                <w:rFonts w:asciiTheme="minorHAnsi" w:hAnsiTheme="minorHAnsi" w:cstheme="minorHAnsi"/>
                <w:b/>
                <w:bCs/>
                <w:color w:val="FF0000"/>
                <w:sz w:val="14"/>
                <w:szCs w:val="18"/>
                <w:lang w:val="en-US"/>
              </w:rPr>
              <w:t>2026 and 2030</w:t>
            </w:r>
            <w:r w:rsidRPr="00012B3B">
              <w:rPr>
                <w:rFonts w:asciiTheme="minorHAnsi" w:hAnsiTheme="minorHAnsi" w:cstheme="minorHAnsi"/>
                <w:bCs/>
                <w:color w:val="auto"/>
                <w:sz w:val="14"/>
                <w:szCs w:val="18"/>
                <w:lang w:val="en-US"/>
              </w:rPr>
              <w:t>, and to increase the amount of its issued capital in accordance with the provisions of the Capital Markets Law.</w:t>
            </w:r>
          </w:p>
          <w:p w14:paraId="2EFC896F"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29314151" w14:textId="77777777"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 xml:space="preserve">According to rules of registration, shares representing the Company’s capital are monitored on a registered basis. </w:t>
            </w:r>
          </w:p>
          <w:p w14:paraId="52E47F76" w14:textId="77777777" w:rsidR="00012B3B" w:rsidRDefault="00012B3B" w:rsidP="00012B3B">
            <w:pPr>
              <w:pStyle w:val="Default"/>
              <w:jc w:val="both"/>
              <w:rPr>
                <w:rFonts w:asciiTheme="minorHAnsi" w:hAnsiTheme="minorHAnsi" w:cstheme="minorHAnsi"/>
                <w:bCs/>
                <w:color w:val="auto"/>
                <w:sz w:val="14"/>
                <w:szCs w:val="18"/>
                <w:lang w:val="en-US"/>
              </w:rPr>
            </w:pPr>
          </w:p>
          <w:p w14:paraId="61A379AB" w14:textId="649568DB" w:rsidR="00012B3B" w:rsidRPr="00012B3B" w:rsidRDefault="00012B3B" w:rsidP="00012B3B">
            <w:pPr>
              <w:pStyle w:val="Default"/>
              <w:jc w:val="both"/>
              <w:rPr>
                <w:rFonts w:asciiTheme="minorHAnsi" w:hAnsiTheme="minorHAnsi" w:cstheme="minorHAnsi"/>
                <w:bCs/>
                <w:color w:val="auto"/>
                <w:sz w:val="14"/>
                <w:szCs w:val="18"/>
                <w:lang w:val="en-US"/>
              </w:rPr>
            </w:pPr>
            <w:r w:rsidRPr="00012B3B">
              <w:rPr>
                <w:rFonts w:asciiTheme="minorHAnsi" w:hAnsiTheme="minorHAnsi" w:cstheme="minorHAnsi"/>
                <w:bCs/>
                <w:color w:val="auto"/>
                <w:sz w:val="14"/>
                <w:szCs w:val="18"/>
                <w:lang w:val="en-US"/>
              </w:rPr>
              <w:t>Transfer of shares is free, without prejudice to the pertinent articles of the Turkish Commercial Code, and regulations of the Banking Regulation and Supervision Agency, and Capital Markets laws and regulations, and provisions of this Articles of Association.</w:t>
            </w:r>
          </w:p>
          <w:p w14:paraId="577F8CA1" w14:textId="77777777" w:rsidR="00012B3B" w:rsidRPr="00012B3B" w:rsidRDefault="00012B3B" w:rsidP="00012B3B">
            <w:pPr>
              <w:pStyle w:val="Default"/>
              <w:jc w:val="both"/>
              <w:rPr>
                <w:rFonts w:asciiTheme="minorHAnsi" w:hAnsiTheme="minorHAnsi" w:cstheme="minorHAnsi"/>
                <w:bCs/>
                <w:color w:val="auto"/>
                <w:sz w:val="14"/>
                <w:szCs w:val="18"/>
                <w:lang w:val="en-US"/>
              </w:rPr>
            </w:pPr>
          </w:p>
          <w:p w14:paraId="3A0247D8" w14:textId="22FAACE8" w:rsidR="00D16C01" w:rsidRPr="0094573A" w:rsidRDefault="00012B3B" w:rsidP="00012B3B">
            <w:pPr>
              <w:jc w:val="both"/>
              <w:rPr>
                <w:rFonts w:asciiTheme="minorHAnsi" w:hAnsiTheme="minorHAnsi" w:cstheme="minorHAnsi"/>
                <w:iCs/>
                <w:sz w:val="14"/>
                <w:szCs w:val="20"/>
              </w:rPr>
            </w:pPr>
            <w:r w:rsidRPr="00012B3B">
              <w:rPr>
                <w:rFonts w:asciiTheme="minorHAnsi" w:hAnsiTheme="minorHAnsi" w:cstheme="minorHAnsi"/>
                <w:bCs/>
                <w:sz w:val="14"/>
                <w:szCs w:val="18"/>
                <w:lang w:val="en-US"/>
              </w:rPr>
              <w:t>If and when the Company or its affiliates purchase or pledge the shares of the Company within the frame of the Turkish Commercial Code and the Capital Markets laws and regulations, then and in this case, the Capital Markets laws and regulations and other applicable regulations will be complied with, and the public disclosures will be made as and when required.</w:t>
            </w:r>
            <w:r w:rsidRPr="0094573A">
              <w:rPr>
                <w:rFonts w:asciiTheme="minorHAnsi" w:hAnsiTheme="minorHAnsi" w:cstheme="minorHAnsi"/>
                <w:bCs/>
                <w:sz w:val="14"/>
                <w:szCs w:val="18"/>
              </w:rPr>
              <w:t xml:space="preserve"> </w:t>
            </w:r>
          </w:p>
        </w:tc>
      </w:tr>
    </w:tbl>
    <w:p w14:paraId="02E7AF50" w14:textId="77777777" w:rsidR="00D16C01" w:rsidRPr="00D16C01" w:rsidRDefault="00D16C01" w:rsidP="00D16C01">
      <w:pPr>
        <w:pStyle w:val="ListeParagraf"/>
        <w:jc w:val="both"/>
        <w:rPr>
          <w:rFonts w:asciiTheme="minorHAnsi" w:hAnsiTheme="minorHAnsi" w:cs="Tahoma"/>
          <w:sz w:val="22"/>
          <w:lang w:val="en-US"/>
        </w:rPr>
      </w:pPr>
    </w:p>
    <w:p w14:paraId="08941270" w14:textId="4337B0D7" w:rsidR="00BE04C3" w:rsidRPr="00BD113E" w:rsidRDefault="009524C5" w:rsidP="00CD24F1">
      <w:pPr>
        <w:pStyle w:val="ListeParagraf"/>
        <w:numPr>
          <w:ilvl w:val="0"/>
          <w:numId w:val="2"/>
        </w:numPr>
        <w:jc w:val="both"/>
        <w:rPr>
          <w:rFonts w:asciiTheme="minorHAnsi" w:hAnsiTheme="minorHAnsi" w:cs="Tahoma"/>
          <w:b/>
          <w:sz w:val="22"/>
          <w:lang w:val="en-US"/>
        </w:rPr>
      </w:pPr>
      <w:r w:rsidRPr="00BD113E">
        <w:rPr>
          <w:rFonts w:asciiTheme="minorHAnsi" w:hAnsiTheme="minorHAnsi" w:cs="Tahoma"/>
          <w:b/>
          <w:sz w:val="22"/>
          <w:lang w:val="en-US"/>
        </w:rPr>
        <w:t>Informing the General Assembly about the donations made in 20</w:t>
      </w:r>
      <w:r w:rsidR="005D158A" w:rsidRPr="00BD113E">
        <w:rPr>
          <w:rFonts w:asciiTheme="minorHAnsi" w:hAnsiTheme="minorHAnsi" w:cs="Tahoma"/>
          <w:b/>
          <w:sz w:val="22"/>
          <w:lang w:val="en-US"/>
        </w:rPr>
        <w:t>2</w:t>
      </w:r>
      <w:r w:rsidR="00342D0A">
        <w:rPr>
          <w:rFonts w:asciiTheme="minorHAnsi" w:hAnsiTheme="minorHAnsi" w:cs="Tahoma"/>
          <w:b/>
          <w:sz w:val="22"/>
          <w:lang w:val="en-US"/>
        </w:rPr>
        <w:t>5</w:t>
      </w:r>
    </w:p>
    <w:p w14:paraId="339407D0" w14:textId="77777777" w:rsidR="009524C5" w:rsidRPr="00BD113E" w:rsidRDefault="009524C5" w:rsidP="009524C5">
      <w:pPr>
        <w:ind w:left="705" w:hanging="705"/>
        <w:jc w:val="both"/>
        <w:rPr>
          <w:rFonts w:asciiTheme="minorHAnsi" w:hAnsiTheme="minorHAnsi"/>
          <w:b/>
          <w:sz w:val="8"/>
          <w:szCs w:val="8"/>
          <w:lang w:val="en-US"/>
        </w:rPr>
      </w:pPr>
    </w:p>
    <w:p w14:paraId="50FC8815" w14:textId="7D54AB9A" w:rsidR="00B800D7" w:rsidRPr="00BD113E" w:rsidRDefault="009524C5" w:rsidP="00B97D88">
      <w:pPr>
        <w:ind w:left="709" w:hanging="988"/>
        <w:jc w:val="both"/>
        <w:rPr>
          <w:rFonts w:asciiTheme="minorHAnsi" w:hAnsiTheme="minorHAnsi" w:cs="Tahoma"/>
          <w:sz w:val="22"/>
          <w:lang w:val="en-US"/>
        </w:rPr>
      </w:pPr>
      <w:r w:rsidRPr="00BD113E">
        <w:rPr>
          <w:rFonts w:asciiTheme="minorHAnsi" w:hAnsiTheme="minorHAnsi"/>
          <w:b/>
          <w:sz w:val="22"/>
          <w:lang w:val="en-US"/>
        </w:rPr>
        <w:tab/>
      </w:r>
      <w:r w:rsidRPr="00BD113E">
        <w:rPr>
          <w:rFonts w:asciiTheme="minorHAnsi" w:hAnsiTheme="minorHAnsi" w:cs="Tahoma"/>
          <w:sz w:val="22"/>
          <w:lang w:val="en-US"/>
        </w:rPr>
        <w:t>Pursuant to the Capital Markets laws and regulations, donations made during the year are required to be presented to the General Assembly for information purposes. Said agenda topic is not for approval of the General Assembly, and is only for information purposes. Our Company has made a total do</w:t>
      </w:r>
      <w:r w:rsidR="00B70891" w:rsidRPr="00BD113E">
        <w:rPr>
          <w:rFonts w:asciiTheme="minorHAnsi" w:hAnsiTheme="minorHAnsi" w:cs="Tahoma"/>
          <w:sz w:val="22"/>
          <w:lang w:val="en-US"/>
        </w:rPr>
        <w:t xml:space="preserve">nation of </w:t>
      </w:r>
      <w:r w:rsidR="008306F0" w:rsidRPr="00BD113E">
        <w:rPr>
          <w:rFonts w:asciiTheme="minorHAnsi" w:hAnsiTheme="minorHAnsi" w:cs="Tahoma"/>
          <w:sz w:val="22"/>
          <w:lang w:val="en-US"/>
        </w:rPr>
        <w:t xml:space="preserve">TL </w:t>
      </w:r>
      <w:r w:rsidR="00342D0A" w:rsidRPr="00342D0A">
        <w:rPr>
          <w:rFonts w:asciiTheme="minorHAnsi" w:hAnsiTheme="minorHAnsi" w:cs="Tahoma"/>
          <w:sz w:val="22"/>
          <w:lang w:val="en-US"/>
        </w:rPr>
        <w:t xml:space="preserve">694.860 </w:t>
      </w:r>
      <w:r w:rsidR="007B6F4D" w:rsidRPr="00BD113E">
        <w:rPr>
          <w:rFonts w:asciiTheme="minorHAnsi" w:hAnsiTheme="minorHAnsi" w:cs="Tahoma"/>
          <w:sz w:val="22"/>
          <w:lang w:val="en-US"/>
        </w:rPr>
        <w:t>in 20</w:t>
      </w:r>
      <w:r w:rsidR="00170F14" w:rsidRPr="00BD113E">
        <w:rPr>
          <w:rFonts w:asciiTheme="minorHAnsi" w:hAnsiTheme="minorHAnsi" w:cs="Tahoma"/>
          <w:sz w:val="22"/>
          <w:lang w:val="en-US"/>
        </w:rPr>
        <w:t>2</w:t>
      </w:r>
      <w:r w:rsidR="007F1E8B">
        <w:rPr>
          <w:rFonts w:asciiTheme="minorHAnsi" w:hAnsiTheme="minorHAnsi" w:cs="Tahoma"/>
          <w:sz w:val="22"/>
          <w:lang w:val="en-US"/>
        </w:rPr>
        <w:t>5</w:t>
      </w:r>
      <w:r w:rsidRPr="00BD113E">
        <w:rPr>
          <w:rFonts w:asciiTheme="minorHAnsi" w:hAnsiTheme="minorHAnsi" w:cs="Tahoma"/>
          <w:sz w:val="22"/>
          <w:lang w:val="en-US"/>
        </w:rPr>
        <w:t>.</w:t>
      </w:r>
      <w:r w:rsidR="00907956" w:rsidRPr="00BD113E">
        <w:t xml:space="preserve"> </w:t>
      </w:r>
    </w:p>
    <w:p w14:paraId="02FD7F73" w14:textId="77777777" w:rsidR="009C464B" w:rsidRPr="00BD113E" w:rsidRDefault="009C464B" w:rsidP="00B97D88">
      <w:pPr>
        <w:ind w:left="709" w:hanging="988"/>
        <w:jc w:val="both"/>
        <w:rPr>
          <w:rFonts w:asciiTheme="minorHAnsi" w:hAnsiTheme="minorHAnsi" w:cs="Tahoma"/>
          <w:sz w:val="22"/>
          <w:lang w:val="en-US"/>
        </w:rPr>
      </w:pPr>
    </w:p>
    <w:p w14:paraId="520F0EE1" w14:textId="3838D7E6" w:rsidR="00B70891" w:rsidRPr="00BD113E" w:rsidRDefault="00B70891" w:rsidP="00CD24F1">
      <w:pPr>
        <w:pStyle w:val="ListeParagraf"/>
        <w:numPr>
          <w:ilvl w:val="0"/>
          <w:numId w:val="2"/>
        </w:numPr>
        <w:autoSpaceDE w:val="0"/>
        <w:autoSpaceDN w:val="0"/>
        <w:adjustRightInd w:val="0"/>
        <w:jc w:val="both"/>
        <w:rPr>
          <w:rFonts w:asciiTheme="minorHAnsi" w:hAnsiTheme="minorHAnsi" w:cs="Tahoma"/>
          <w:b/>
          <w:sz w:val="22"/>
          <w:lang w:val="en-US"/>
        </w:rPr>
      </w:pPr>
      <w:r w:rsidRPr="00BD113E">
        <w:rPr>
          <w:rFonts w:asciiTheme="minorHAnsi" w:hAnsiTheme="minorHAnsi" w:cs="Tahoma"/>
          <w:b/>
          <w:sz w:val="22"/>
          <w:lang w:val="en-US"/>
        </w:rPr>
        <w:t xml:space="preserve">Determination of the upper limit for donations to be made within the year </w:t>
      </w:r>
      <w:r w:rsidR="00557B45" w:rsidRPr="00BD113E">
        <w:rPr>
          <w:rFonts w:asciiTheme="minorHAnsi" w:hAnsiTheme="minorHAnsi" w:cs="Tahoma"/>
          <w:b/>
          <w:sz w:val="22"/>
          <w:lang w:val="en-US"/>
        </w:rPr>
        <w:t>202</w:t>
      </w:r>
      <w:r w:rsidR="00342D0A">
        <w:rPr>
          <w:rFonts w:asciiTheme="minorHAnsi" w:hAnsiTheme="minorHAnsi" w:cs="Tahoma"/>
          <w:b/>
          <w:sz w:val="22"/>
          <w:lang w:val="en-US"/>
        </w:rPr>
        <w:t>6</w:t>
      </w:r>
      <w:r w:rsidR="00557B45" w:rsidRPr="00BD113E">
        <w:rPr>
          <w:rFonts w:asciiTheme="minorHAnsi" w:hAnsiTheme="minorHAnsi" w:cs="Tahoma"/>
          <w:b/>
          <w:sz w:val="22"/>
          <w:lang w:val="en-US"/>
        </w:rPr>
        <w:t xml:space="preserve"> </w:t>
      </w:r>
      <w:r w:rsidRPr="00BD113E">
        <w:rPr>
          <w:rFonts w:asciiTheme="minorHAnsi" w:hAnsiTheme="minorHAnsi" w:cs="Tahoma"/>
          <w:b/>
          <w:sz w:val="22"/>
          <w:lang w:val="en-US"/>
        </w:rPr>
        <w:t>pursuant to 5th paragraph of article 19 of the Capital Markets Law</w:t>
      </w:r>
    </w:p>
    <w:p w14:paraId="26BABF1C" w14:textId="77777777" w:rsidR="009524C5" w:rsidRPr="00BD113E" w:rsidRDefault="009524C5" w:rsidP="0061567A">
      <w:pPr>
        <w:ind w:left="426" w:hanging="426"/>
        <w:jc w:val="both"/>
        <w:rPr>
          <w:rFonts w:asciiTheme="minorHAnsi" w:hAnsiTheme="minorHAnsi" w:cs="Tahoma"/>
          <w:b/>
          <w:sz w:val="8"/>
          <w:szCs w:val="8"/>
          <w:lang w:val="en-US"/>
        </w:rPr>
      </w:pPr>
    </w:p>
    <w:p w14:paraId="654258D5" w14:textId="42C93F21" w:rsidR="00E8385E" w:rsidRPr="00BD113E" w:rsidRDefault="009524C5" w:rsidP="00B97D88">
      <w:pPr>
        <w:ind w:left="709" w:hanging="709"/>
        <w:jc w:val="both"/>
        <w:rPr>
          <w:rFonts w:asciiTheme="minorHAnsi" w:hAnsiTheme="minorHAnsi" w:cs="Tahoma"/>
          <w:sz w:val="22"/>
          <w:lang w:val="en-US"/>
        </w:rPr>
      </w:pPr>
      <w:r w:rsidRPr="00BD113E">
        <w:rPr>
          <w:rFonts w:asciiTheme="minorHAnsi" w:hAnsiTheme="minorHAnsi"/>
          <w:b/>
          <w:sz w:val="22"/>
          <w:lang w:val="en-US"/>
        </w:rPr>
        <w:tab/>
      </w:r>
      <w:r w:rsidRPr="00BD113E">
        <w:rPr>
          <w:rFonts w:asciiTheme="minorHAnsi" w:hAnsiTheme="minorHAnsi" w:cs="Tahoma"/>
          <w:sz w:val="22"/>
          <w:lang w:val="en-US"/>
        </w:rPr>
        <w:t xml:space="preserve">Pursuant to the Capital Markets laws and regulations, an upper limit is required to be determined by the General Assembly for donations to be made by the Company. The yearly donation limit determined by the Company management for </w:t>
      </w:r>
      <w:r w:rsidR="00940062" w:rsidRPr="00BD113E">
        <w:rPr>
          <w:rFonts w:asciiTheme="minorHAnsi" w:hAnsiTheme="minorHAnsi" w:cs="Tahoma"/>
          <w:sz w:val="22"/>
          <w:lang w:val="en-US"/>
        </w:rPr>
        <w:t>202</w:t>
      </w:r>
      <w:r w:rsidR="00342D0A">
        <w:rPr>
          <w:rFonts w:asciiTheme="minorHAnsi" w:hAnsiTheme="minorHAnsi" w:cs="Tahoma"/>
          <w:sz w:val="22"/>
          <w:lang w:val="en-US"/>
        </w:rPr>
        <w:t>6</w:t>
      </w:r>
      <w:r w:rsidR="00170F14" w:rsidRPr="00BD113E">
        <w:rPr>
          <w:rFonts w:asciiTheme="minorHAnsi" w:hAnsiTheme="minorHAnsi" w:cs="Tahoma"/>
          <w:sz w:val="22"/>
          <w:lang w:val="en-US"/>
        </w:rPr>
        <w:t xml:space="preserve"> </w:t>
      </w:r>
      <w:r w:rsidR="008306F0" w:rsidRPr="00BD113E">
        <w:rPr>
          <w:rFonts w:asciiTheme="minorHAnsi" w:hAnsiTheme="minorHAnsi" w:cs="Tahoma"/>
          <w:sz w:val="22"/>
          <w:lang w:val="en-US"/>
        </w:rPr>
        <w:t xml:space="preserve">is </w:t>
      </w:r>
      <w:r w:rsidRPr="00BD113E">
        <w:rPr>
          <w:rFonts w:asciiTheme="minorHAnsi" w:hAnsiTheme="minorHAnsi" w:cs="Tahoma"/>
          <w:sz w:val="22"/>
          <w:lang w:val="en-US"/>
        </w:rPr>
        <w:t>TL</w:t>
      </w:r>
      <w:r w:rsidR="008306F0" w:rsidRPr="00BD113E">
        <w:rPr>
          <w:rFonts w:asciiTheme="minorHAnsi" w:hAnsiTheme="minorHAnsi" w:cs="Tahoma"/>
          <w:sz w:val="22"/>
          <w:lang w:val="en-US"/>
        </w:rPr>
        <w:t xml:space="preserve"> </w:t>
      </w:r>
      <w:r w:rsidR="00342D0A">
        <w:rPr>
          <w:rFonts w:asciiTheme="minorHAnsi" w:hAnsiTheme="minorHAnsi" w:cs="Tahoma"/>
          <w:sz w:val="22"/>
          <w:lang w:val="en-US"/>
        </w:rPr>
        <w:t>1.000.000</w:t>
      </w:r>
      <w:r w:rsidRPr="00BD113E">
        <w:rPr>
          <w:rFonts w:asciiTheme="minorHAnsi" w:hAnsiTheme="minorHAnsi" w:cs="Tahoma"/>
          <w:sz w:val="22"/>
          <w:lang w:val="en-US"/>
        </w:rPr>
        <w:t xml:space="preserve"> which amount will be presented to approval of the General Assembly.</w:t>
      </w:r>
    </w:p>
    <w:p w14:paraId="3D56BE0B" w14:textId="77777777" w:rsidR="00940062" w:rsidRPr="00BD113E" w:rsidRDefault="00940062" w:rsidP="00431940">
      <w:pPr>
        <w:jc w:val="center"/>
        <w:rPr>
          <w:rFonts w:asciiTheme="minorHAnsi" w:hAnsiTheme="minorHAnsi" w:cs="Tahoma"/>
          <w:b/>
          <w:sz w:val="22"/>
          <w:lang w:val="en-US"/>
        </w:rPr>
        <w:sectPr w:rsidR="00940062" w:rsidRPr="00BD113E" w:rsidSect="00184AB9">
          <w:headerReference w:type="default" r:id="rId12"/>
          <w:pgSz w:w="11906" w:h="16838"/>
          <w:pgMar w:top="426" w:right="1133" w:bottom="1417" w:left="1134" w:header="708" w:footer="708" w:gutter="0"/>
          <w:pgNumType w:start="1"/>
          <w:cols w:space="708"/>
          <w:docGrid w:linePitch="360"/>
        </w:sectPr>
      </w:pPr>
    </w:p>
    <w:p w14:paraId="43C57D98" w14:textId="77777777" w:rsidR="00E76F7A" w:rsidRPr="00BD113E" w:rsidRDefault="009C464B" w:rsidP="00431940">
      <w:pPr>
        <w:jc w:val="center"/>
        <w:rPr>
          <w:rFonts w:asciiTheme="minorHAnsi" w:hAnsiTheme="minorHAnsi" w:cs="Tahoma"/>
          <w:b/>
          <w:sz w:val="22"/>
          <w:lang w:val="en-US"/>
        </w:rPr>
      </w:pPr>
      <w:r w:rsidRPr="00BD113E">
        <w:rPr>
          <w:rFonts w:asciiTheme="minorHAnsi" w:hAnsiTheme="minorHAnsi" w:cs="Tahoma"/>
          <w:b/>
          <w:sz w:val="22"/>
          <w:lang w:val="en-US"/>
        </w:rPr>
        <w:lastRenderedPageBreak/>
        <w:t>ADD</w:t>
      </w:r>
      <w:r w:rsidR="00E76F7A" w:rsidRPr="00BD113E">
        <w:rPr>
          <w:rFonts w:asciiTheme="minorHAnsi" w:hAnsiTheme="minorHAnsi" w:cs="Tahoma"/>
          <w:b/>
          <w:sz w:val="22"/>
          <w:lang w:val="en-US"/>
        </w:rPr>
        <w:t xml:space="preserve">ITIONAL </w:t>
      </w:r>
      <w:r w:rsidR="00A950A4" w:rsidRPr="00BD113E">
        <w:rPr>
          <w:rFonts w:asciiTheme="minorHAnsi" w:hAnsiTheme="minorHAnsi" w:cs="Tahoma"/>
          <w:b/>
          <w:sz w:val="22"/>
          <w:lang w:val="en-US"/>
        </w:rPr>
        <w:t xml:space="preserve">EXPLANATIONS </w:t>
      </w:r>
    </w:p>
    <w:p w14:paraId="0A7002A5" w14:textId="77777777" w:rsidR="00A950A4" w:rsidRPr="00BD113E" w:rsidRDefault="00A950A4" w:rsidP="00431940">
      <w:pPr>
        <w:jc w:val="center"/>
        <w:rPr>
          <w:rFonts w:asciiTheme="minorHAnsi" w:hAnsiTheme="minorHAnsi" w:cs="Tahoma"/>
          <w:b/>
          <w:sz w:val="22"/>
          <w:lang w:val="en-US"/>
        </w:rPr>
      </w:pPr>
      <w:r w:rsidRPr="00BD113E">
        <w:rPr>
          <w:rFonts w:asciiTheme="minorHAnsi" w:hAnsiTheme="minorHAnsi" w:cs="Tahoma"/>
          <w:b/>
          <w:sz w:val="22"/>
          <w:lang w:val="en-US"/>
        </w:rPr>
        <w:t>ABOUT CAPITAL MARKETS LAWS AND REGULATIONS</w:t>
      </w:r>
    </w:p>
    <w:p w14:paraId="06221FEE" w14:textId="77777777" w:rsidR="00A950A4" w:rsidRPr="00BD113E" w:rsidRDefault="00A950A4" w:rsidP="00A950A4">
      <w:pPr>
        <w:rPr>
          <w:rFonts w:asciiTheme="minorHAnsi" w:hAnsiTheme="minorHAnsi" w:cs="Tahoma"/>
          <w:b/>
          <w:sz w:val="16"/>
          <w:szCs w:val="16"/>
          <w:lang w:val="en-US"/>
        </w:rPr>
      </w:pPr>
    </w:p>
    <w:p w14:paraId="662F9279" w14:textId="77777777" w:rsidR="00A950A4" w:rsidRPr="00BD113E" w:rsidRDefault="00A950A4" w:rsidP="00A950A4">
      <w:pPr>
        <w:jc w:val="both"/>
        <w:rPr>
          <w:rFonts w:asciiTheme="minorHAnsi" w:hAnsiTheme="minorHAnsi" w:cs="Tahoma"/>
          <w:sz w:val="22"/>
          <w:lang w:val="en-US"/>
        </w:rPr>
      </w:pPr>
      <w:r w:rsidRPr="00BD113E">
        <w:rPr>
          <w:rFonts w:asciiTheme="minorHAnsi" w:hAnsiTheme="minorHAnsi" w:cs="Tahoma"/>
          <w:sz w:val="22"/>
          <w:lang w:val="en-US"/>
        </w:rPr>
        <w:t>Please find below the additional explanations required by the “Communiqué on Determination and Implementation of Corporate Governance Principles”, Serial IV, No. 57, of the Capital Markets Board.</w:t>
      </w:r>
    </w:p>
    <w:p w14:paraId="4A1321D2" w14:textId="77777777" w:rsidR="00A950A4" w:rsidRPr="00BD113E" w:rsidRDefault="00A950A4" w:rsidP="00A950A4">
      <w:pPr>
        <w:jc w:val="both"/>
        <w:rPr>
          <w:rFonts w:asciiTheme="minorHAnsi" w:hAnsiTheme="minorHAnsi" w:cs="Tahoma"/>
          <w:sz w:val="16"/>
          <w:szCs w:val="16"/>
          <w:lang w:val="en-US"/>
        </w:rPr>
      </w:pPr>
    </w:p>
    <w:p w14:paraId="5B054469" w14:textId="77777777" w:rsidR="00A950A4" w:rsidRPr="00BD113E" w:rsidRDefault="00A950A4" w:rsidP="00A950A4">
      <w:pPr>
        <w:jc w:val="both"/>
        <w:rPr>
          <w:rFonts w:asciiTheme="minorHAnsi" w:hAnsiTheme="minorHAnsi" w:cs="Tahoma"/>
          <w:b/>
          <w:sz w:val="22"/>
          <w:lang w:val="en-US"/>
        </w:rPr>
      </w:pPr>
      <w:r w:rsidRPr="00BD113E">
        <w:rPr>
          <w:rFonts w:asciiTheme="minorHAnsi" w:hAnsiTheme="minorHAnsi" w:cs="Tahoma"/>
          <w:b/>
          <w:sz w:val="22"/>
          <w:lang w:val="en-US"/>
        </w:rPr>
        <w:t>Shareholding Structure and Voting Rights of our Company:</w:t>
      </w:r>
    </w:p>
    <w:tbl>
      <w:tblPr>
        <w:tblStyle w:val="TabloKlavuzu"/>
        <w:tblW w:w="9464" w:type="dxa"/>
        <w:tblInd w:w="108" w:type="dxa"/>
        <w:tblLayout w:type="fixed"/>
        <w:tblLook w:val="04A0" w:firstRow="1" w:lastRow="0" w:firstColumn="1" w:lastColumn="0" w:noHBand="0" w:noVBand="1"/>
      </w:tblPr>
      <w:tblGrid>
        <w:gridCol w:w="3261"/>
        <w:gridCol w:w="1842"/>
        <w:gridCol w:w="1871"/>
        <w:gridCol w:w="1245"/>
        <w:gridCol w:w="1245"/>
      </w:tblGrid>
      <w:tr w:rsidR="00A950A4" w:rsidRPr="00BD113E" w14:paraId="05996B95" w14:textId="77777777" w:rsidTr="00184AB9">
        <w:tc>
          <w:tcPr>
            <w:tcW w:w="3261" w:type="dxa"/>
            <w:vAlign w:val="bottom"/>
          </w:tcPr>
          <w:p w14:paraId="741E6927" w14:textId="77777777" w:rsidR="00A950A4" w:rsidRPr="00E21693" w:rsidRDefault="00A950A4" w:rsidP="00184AB9">
            <w:pPr>
              <w:rPr>
                <w:rFonts w:asciiTheme="minorHAnsi" w:hAnsiTheme="minorHAnsi" w:cstheme="minorHAnsi"/>
                <w:b/>
                <w:sz w:val="22"/>
                <w:lang w:val="en-US"/>
              </w:rPr>
            </w:pPr>
          </w:p>
          <w:p w14:paraId="4DB4E46B" w14:textId="77777777" w:rsidR="00A950A4" w:rsidRPr="00E21693" w:rsidRDefault="00A950A4" w:rsidP="00184AB9">
            <w:pPr>
              <w:rPr>
                <w:rFonts w:asciiTheme="minorHAnsi" w:hAnsiTheme="minorHAnsi" w:cstheme="minorHAnsi"/>
                <w:b/>
                <w:sz w:val="22"/>
                <w:lang w:val="en-US"/>
              </w:rPr>
            </w:pPr>
            <w:r w:rsidRPr="00E21693">
              <w:rPr>
                <w:rFonts w:asciiTheme="minorHAnsi" w:hAnsiTheme="minorHAnsi" w:cstheme="minorHAnsi"/>
                <w:b/>
                <w:sz w:val="22"/>
                <w:lang w:val="en-US"/>
              </w:rPr>
              <w:t>Shareholders</w:t>
            </w:r>
          </w:p>
        </w:tc>
        <w:tc>
          <w:tcPr>
            <w:tcW w:w="1842" w:type="dxa"/>
            <w:vAlign w:val="bottom"/>
          </w:tcPr>
          <w:p w14:paraId="2FABC266"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Value of Shares</w:t>
            </w:r>
          </w:p>
          <w:p w14:paraId="6B4DA19D"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(TL)</w:t>
            </w:r>
          </w:p>
        </w:tc>
        <w:tc>
          <w:tcPr>
            <w:tcW w:w="1871" w:type="dxa"/>
            <w:vAlign w:val="bottom"/>
          </w:tcPr>
          <w:p w14:paraId="1C3DE6B8"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Number of Shares</w:t>
            </w:r>
          </w:p>
        </w:tc>
        <w:tc>
          <w:tcPr>
            <w:tcW w:w="1245" w:type="dxa"/>
            <w:vAlign w:val="bottom"/>
          </w:tcPr>
          <w:p w14:paraId="0DC8DCDD"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Percentage of Shares</w:t>
            </w:r>
          </w:p>
          <w:p w14:paraId="6DCDD0B7"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w:t>
            </w:r>
          </w:p>
        </w:tc>
        <w:tc>
          <w:tcPr>
            <w:tcW w:w="1245" w:type="dxa"/>
            <w:vAlign w:val="bottom"/>
          </w:tcPr>
          <w:p w14:paraId="0BCCF2CC"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Voting Rights</w:t>
            </w:r>
          </w:p>
          <w:p w14:paraId="508B2864" w14:textId="77777777" w:rsidR="00A950A4" w:rsidRPr="00E21693" w:rsidRDefault="00A950A4" w:rsidP="00184AB9">
            <w:pPr>
              <w:jc w:val="center"/>
              <w:rPr>
                <w:rFonts w:asciiTheme="minorHAnsi" w:hAnsiTheme="minorHAnsi" w:cstheme="minorHAnsi"/>
                <w:b/>
                <w:sz w:val="22"/>
                <w:lang w:val="en-US"/>
              </w:rPr>
            </w:pPr>
            <w:r w:rsidRPr="00E21693">
              <w:rPr>
                <w:rFonts w:asciiTheme="minorHAnsi" w:hAnsiTheme="minorHAnsi" w:cstheme="minorHAnsi"/>
                <w:b/>
                <w:sz w:val="22"/>
                <w:lang w:val="en-US"/>
              </w:rPr>
              <w:t>(%)</w:t>
            </w:r>
          </w:p>
        </w:tc>
      </w:tr>
      <w:tr w:rsidR="00E21693" w:rsidRPr="00BD113E" w14:paraId="1429862C" w14:textId="77777777" w:rsidTr="00CE0284">
        <w:tc>
          <w:tcPr>
            <w:tcW w:w="3261" w:type="dxa"/>
          </w:tcPr>
          <w:p w14:paraId="69C0F224" w14:textId="77777777" w:rsidR="00E21693" w:rsidRPr="00E21693" w:rsidRDefault="00E21693" w:rsidP="00E21693">
            <w:pPr>
              <w:rPr>
                <w:rFonts w:asciiTheme="minorHAnsi" w:hAnsiTheme="minorHAnsi" w:cstheme="minorHAnsi"/>
                <w:sz w:val="22"/>
                <w:lang w:val="en-US"/>
              </w:rPr>
            </w:pPr>
            <w:r w:rsidRPr="00E21693">
              <w:rPr>
                <w:rFonts w:asciiTheme="minorHAnsi" w:hAnsiTheme="minorHAnsi" w:cstheme="minorHAnsi"/>
                <w:spacing w:val="-3"/>
                <w:sz w:val="22"/>
              </w:rPr>
              <w:t>Türkiye İş Bankası A.Ş.</w:t>
            </w:r>
          </w:p>
        </w:tc>
        <w:tc>
          <w:tcPr>
            <w:tcW w:w="1842" w:type="dxa"/>
            <w:tcBorders>
              <w:top w:val="nil"/>
              <w:left w:val="nil"/>
              <w:bottom w:val="single" w:sz="8" w:space="0" w:color="000000"/>
              <w:right w:val="single" w:sz="8" w:space="0" w:color="000000"/>
            </w:tcBorders>
            <w:vAlign w:val="center"/>
          </w:tcPr>
          <w:p w14:paraId="2A164611" w14:textId="562E1854" w:rsidR="00E21693" w:rsidRPr="00E21693" w:rsidRDefault="00E21693" w:rsidP="00E21693">
            <w:pPr>
              <w:jc w:val="right"/>
              <w:rPr>
                <w:rFonts w:asciiTheme="minorHAnsi" w:hAnsiTheme="minorHAnsi" w:cstheme="minorHAnsi"/>
                <w:sz w:val="20"/>
              </w:rPr>
            </w:pPr>
            <w:r w:rsidRPr="00E21693">
              <w:rPr>
                <w:rFonts w:asciiTheme="minorHAnsi" w:hAnsiTheme="minorHAnsi" w:cstheme="minorHAnsi"/>
                <w:color w:val="000000"/>
                <w:sz w:val="20"/>
                <w:szCs w:val="20"/>
              </w:rPr>
              <w:t>212.231.302</w:t>
            </w:r>
          </w:p>
        </w:tc>
        <w:tc>
          <w:tcPr>
            <w:tcW w:w="1871" w:type="dxa"/>
            <w:tcBorders>
              <w:top w:val="nil"/>
              <w:left w:val="nil"/>
              <w:bottom w:val="single" w:sz="8" w:space="0" w:color="000000"/>
              <w:right w:val="single" w:sz="8" w:space="0" w:color="000000"/>
            </w:tcBorders>
            <w:vAlign w:val="center"/>
          </w:tcPr>
          <w:p w14:paraId="338ABEBC" w14:textId="57A11189"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21.223.130.169</w:t>
            </w:r>
          </w:p>
        </w:tc>
        <w:tc>
          <w:tcPr>
            <w:tcW w:w="1245" w:type="dxa"/>
            <w:tcBorders>
              <w:top w:val="nil"/>
              <w:left w:val="nil"/>
              <w:bottom w:val="single" w:sz="8" w:space="0" w:color="000000"/>
              <w:right w:val="single" w:sz="8" w:space="0" w:color="000000"/>
            </w:tcBorders>
            <w:vAlign w:val="center"/>
          </w:tcPr>
          <w:p w14:paraId="6CC413DA" w14:textId="514EC11A"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30,52</w:t>
            </w:r>
          </w:p>
        </w:tc>
        <w:tc>
          <w:tcPr>
            <w:tcW w:w="1245" w:type="dxa"/>
            <w:tcBorders>
              <w:top w:val="nil"/>
              <w:left w:val="nil"/>
              <w:bottom w:val="single" w:sz="8" w:space="0" w:color="000000"/>
              <w:right w:val="single" w:sz="8" w:space="0" w:color="000000"/>
            </w:tcBorders>
            <w:vAlign w:val="center"/>
          </w:tcPr>
          <w:p w14:paraId="393A7F11" w14:textId="66B17000"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30,52</w:t>
            </w:r>
          </w:p>
        </w:tc>
      </w:tr>
      <w:tr w:rsidR="00E21693" w:rsidRPr="00BD113E" w14:paraId="7D3423C3" w14:textId="77777777" w:rsidTr="00CE0284">
        <w:tc>
          <w:tcPr>
            <w:tcW w:w="3261" w:type="dxa"/>
          </w:tcPr>
          <w:p w14:paraId="180CF50B" w14:textId="77777777" w:rsidR="00E21693" w:rsidRPr="00E21693" w:rsidRDefault="00E21693" w:rsidP="00E21693">
            <w:pPr>
              <w:rPr>
                <w:rFonts w:asciiTheme="minorHAnsi" w:hAnsiTheme="minorHAnsi" w:cstheme="minorHAnsi"/>
                <w:spacing w:val="-3"/>
                <w:sz w:val="22"/>
              </w:rPr>
            </w:pPr>
            <w:r w:rsidRPr="00E21693">
              <w:rPr>
                <w:rFonts w:asciiTheme="minorHAnsi" w:hAnsiTheme="minorHAnsi" w:cstheme="minorHAnsi"/>
                <w:spacing w:val="-3"/>
                <w:sz w:val="22"/>
              </w:rPr>
              <w:t>Türkiye Sınai Kalkınma Bankası A.Ş.</w:t>
            </w:r>
          </w:p>
        </w:tc>
        <w:tc>
          <w:tcPr>
            <w:tcW w:w="1842" w:type="dxa"/>
            <w:tcBorders>
              <w:top w:val="nil"/>
              <w:left w:val="nil"/>
              <w:bottom w:val="single" w:sz="8" w:space="0" w:color="000000"/>
              <w:right w:val="single" w:sz="8" w:space="0" w:color="000000"/>
            </w:tcBorders>
            <w:vAlign w:val="center"/>
          </w:tcPr>
          <w:p w14:paraId="44215D2B" w14:textId="0AE32E31" w:rsidR="00E21693" w:rsidRPr="00E21693" w:rsidRDefault="00E21693" w:rsidP="00E21693">
            <w:pPr>
              <w:jc w:val="right"/>
              <w:rPr>
                <w:rFonts w:asciiTheme="minorHAnsi" w:hAnsiTheme="minorHAnsi" w:cstheme="minorHAnsi"/>
                <w:sz w:val="20"/>
              </w:rPr>
            </w:pPr>
            <w:r w:rsidRPr="00E21693">
              <w:rPr>
                <w:rFonts w:asciiTheme="minorHAnsi" w:hAnsiTheme="minorHAnsi" w:cstheme="minorHAnsi"/>
                <w:color w:val="000000"/>
                <w:sz w:val="20"/>
                <w:szCs w:val="20"/>
              </w:rPr>
              <w:t>204.850.378</w:t>
            </w:r>
          </w:p>
        </w:tc>
        <w:tc>
          <w:tcPr>
            <w:tcW w:w="1871" w:type="dxa"/>
            <w:tcBorders>
              <w:top w:val="nil"/>
              <w:left w:val="nil"/>
              <w:bottom w:val="single" w:sz="8" w:space="0" w:color="000000"/>
              <w:right w:val="single" w:sz="8" w:space="0" w:color="000000"/>
            </w:tcBorders>
            <w:vAlign w:val="center"/>
          </w:tcPr>
          <w:p w14:paraId="4F0020F9" w14:textId="01DDD7E7"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20.485.037.833</w:t>
            </w:r>
          </w:p>
        </w:tc>
        <w:tc>
          <w:tcPr>
            <w:tcW w:w="1245" w:type="dxa"/>
            <w:tcBorders>
              <w:top w:val="nil"/>
              <w:left w:val="nil"/>
              <w:bottom w:val="single" w:sz="8" w:space="0" w:color="000000"/>
              <w:right w:val="single" w:sz="8" w:space="0" w:color="000000"/>
            </w:tcBorders>
            <w:vAlign w:val="center"/>
          </w:tcPr>
          <w:p w14:paraId="52FDCEF1" w14:textId="265B517A"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29,46</w:t>
            </w:r>
          </w:p>
        </w:tc>
        <w:tc>
          <w:tcPr>
            <w:tcW w:w="1245" w:type="dxa"/>
            <w:tcBorders>
              <w:top w:val="nil"/>
              <w:left w:val="nil"/>
              <w:bottom w:val="single" w:sz="8" w:space="0" w:color="000000"/>
              <w:right w:val="single" w:sz="8" w:space="0" w:color="000000"/>
            </w:tcBorders>
            <w:vAlign w:val="center"/>
          </w:tcPr>
          <w:p w14:paraId="6DF8CF43" w14:textId="06AF85F7"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29,46</w:t>
            </w:r>
          </w:p>
        </w:tc>
      </w:tr>
      <w:tr w:rsidR="00E21693" w:rsidRPr="00BD113E" w14:paraId="0049DFF7" w14:textId="77777777" w:rsidTr="00CE0284">
        <w:tc>
          <w:tcPr>
            <w:tcW w:w="3261" w:type="dxa"/>
          </w:tcPr>
          <w:p w14:paraId="544CFBBB" w14:textId="77777777" w:rsidR="00E21693" w:rsidRPr="00E21693" w:rsidRDefault="00E21693" w:rsidP="00E21693">
            <w:pPr>
              <w:rPr>
                <w:rFonts w:asciiTheme="minorHAnsi" w:hAnsiTheme="minorHAnsi" w:cstheme="minorHAnsi"/>
                <w:sz w:val="22"/>
                <w:lang w:val="en-US"/>
              </w:rPr>
            </w:pPr>
            <w:r w:rsidRPr="00E21693">
              <w:rPr>
                <w:rFonts w:asciiTheme="minorHAnsi" w:hAnsiTheme="minorHAnsi" w:cstheme="minorHAnsi"/>
                <w:spacing w:val="-3"/>
                <w:sz w:val="22"/>
              </w:rPr>
              <w:t>Trakya Yatırım Holding A.Ş.</w:t>
            </w:r>
          </w:p>
        </w:tc>
        <w:tc>
          <w:tcPr>
            <w:tcW w:w="1842" w:type="dxa"/>
            <w:tcBorders>
              <w:top w:val="nil"/>
              <w:left w:val="nil"/>
              <w:bottom w:val="single" w:sz="8" w:space="0" w:color="000000"/>
              <w:right w:val="single" w:sz="8" w:space="0" w:color="000000"/>
            </w:tcBorders>
            <w:vAlign w:val="center"/>
          </w:tcPr>
          <w:p w14:paraId="28621392" w14:textId="6E31C0B5" w:rsidR="00E21693" w:rsidRPr="00E21693" w:rsidRDefault="00E21693" w:rsidP="00E21693">
            <w:pPr>
              <w:jc w:val="right"/>
              <w:rPr>
                <w:rFonts w:asciiTheme="minorHAnsi" w:hAnsiTheme="minorHAnsi" w:cstheme="minorHAnsi"/>
                <w:sz w:val="20"/>
              </w:rPr>
            </w:pPr>
            <w:r w:rsidRPr="00E21693">
              <w:rPr>
                <w:rFonts w:asciiTheme="minorHAnsi" w:hAnsiTheme="minorHAnsi" w:cstheme="minorHAnsi"/>
                <w:color w:val="000000"/>
                <w:sz w:val="20"/>
                <w:szCs w:val="20"/>
              </w:rPr>
              <w:t>6.482.769</w:t>
            </w:r>
          </w:p>
        </w:tc>
        <w:tc>
          <w:tcPr>
            <w:tcW w:w="1871" w:type="dxa"/>
            <w:tcBorders>
              <w:top w:val="nil"/>
              <w:left w:val="nil"/>
              <w:bottom w:val="single" w:sz="8" w:space="0" w:color="000000"/>
              <w:right w:val="single" w:sz="8" w:space="0" w:color="000000"/>
            </w:tcBorders>
            <w:vAlign w:val="center"/>
          </w:tcPr>
          <w:p w14:paraId="55958B53" w14:textId="6A518CA7"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648.276.899</w:t>
            </w:r>
          </w:p>
        </w:tc>
        <w:tc>
          <w:tcPr>
            <w:tcW w:w="1245" w:type="dxa"/>
            <w:tcBorders>
              <w:top w:val="nil"/>
              <w:left w:val="nil"/>
              <w:bottom w:val="single" w:sz="8" w:space="0" w:color="000000"/>
              <w:right w:val="single" w:sz="8" w:space="0" w:color="000000"/>
            </w:tcBorders>
            <w:vAlign w:val="center"/>
          </w:tcPr>
          <w:p w14:paraId="650ECD56" w14:textId="3BB61FAE"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0,93</w:t>
            </w:r>
          </w:p>
        </w:tc>
        <w:tc>
          <w:tcPr>
            <w:tcW w:w="1245" w:type="dxa"/>
            <w:tcBorders>
              <w:top w:val="nil"/>
              <w:left w:val="nil"/>
              <w:bottom w:val="single" w:sz="8" w:space="0" w:color="000000"/>
              <w:right w:val="single" w:sz="8" w:space="0" w:color="000000"/>
            </w:tcBorders>
            <w:vAlign w:val="center"/>
          </w:tcPr>
          <w:p w14:paraId="03E84273" w14:textId="377E91AE" w:rsidR="00E21693" w:rsidRPr="00E21693" w:rsidRDefault="00E21693" w:rsidP="00E21693">
            <w:pPr>
              <w:suppressAutoHyphens/>
              <w:ind w:right="22"/>
              <w:jc w:val="right"/>
              <w:rPr>
                <w:rFonts w:asciiTheme="minorHAnsi" w:hAnsiTheme="minorHAnsi" w:cstheme="minorHAnsi"/>
                <w:spacing w:val="-3"/>
                <w:sz w:val="20"/>
              </w:rPr>
            </w:pPr>
            <w:r w:rsidRPr="00E21693">
              <w:rPr>
                <w:rFonts w:asciiTheme="minorHAnsi" w:hAnsiTheme="minorHAnsi" w:cstheme="minorHAnsi"/>
                <w:color w:val="000000"/>
                <w:sz w:val="20"/>
                <w:szCs w:val="20"/>
              </w:rPr>
              <w:t>0,93</w:t>
            </w:r>
          </w:p>
        </w:tc>
      </w:tr>
      <w:tr w:rsidR="00E21693" w:rsidRPr="00BD113E" w14:paraId="1683B360" w14:textId="77777777" w:rsidTr="00CE0284">
        <w:tc>
          <w:tcPr>
            <w:tcW w:w="3261" w:type="dxa"/>
          </w:tcPr>
          <w:p w14:paraId="2D21C453" w14:textId="77777777" w:rsidR="00E21693" w:rsidRPr="00E21693" w:rsidRDefault="00E21693" w:rsidP="00E21693">
            <w:pPr>
              <w:rPr>
                <w:rFonts w:asciiTheme="minorHAnsi" w:hAnsiTheme="minorHAnsi" w:cstheme="minorHAnsi"/>
                <w:sz w:val="22"/>
                <w:lang w:val="en-US"/>
              </w:rPr>
            </w:pPr>
            <w:r w:rsidRPr="00E21693">
              <w:rPr>
                <w:rFonts w:asciiTheme="minorHAnsi" w:hAnsiTheme="minorHAnsi" w:cstheme="minorHAnsi"/>
                <w:sz w:val="22"/>
                <w:lang w:val="en-US"/>
              </w:rPr>
              <w:t>Public</w:t>
            </w:r>
          </w:p>
        </w:tc>
        <w:tc>
          <w:tcPr>
            <w:tcW w:w="1842" w:type="dxa"/>
            <w:tcBorders>
              <w:top w:val="nil"/>
              <w:left w:val="nil"/>
              <w:bottom w:val="single" w:sz="8" w:space="0" w:color="000000"/>
              <w:right w:val="single" w:sz="8" w:space="0" w:color="000000"/>
            </w:tcBorders>
            <w:vAlign w:val="center"/>
          </w:tcPr>
          <w:p w14:paraId="03756379" w14:textId="7043E81C" w:rsidR="00E21693" w:rsidRPr="00E21693" w:rsidRDefault="00E21693" w:rsidP="00E21693">
            <w:pPr>
              <w:jc w:val="right"/>
              <w:rPr>
                <w:rFonts w:asciiTheme="minorHAnsi" w:hAnsiTheme="minorHAnsi" w:cstheme="minorHAnsi"/>
                <w:sz w:val="20"/>
              </w:rPr>
            </w:pPr>
            <w:r w:rsidRPr="00E21693">
              <w:rPr>
                <w:rFonts w:asciiTheme="minorHAnsi" w:hAnsiTheme="minorHAnsi" w:cstheme="minorHAnsi"/>
                <w:color w:val="000000"/>
                <w:sz w:val="20"/>
                <w:szCs w:val="20"/>
              </w:rPr>
              <w:t>271.738.196</w:t>
            </w:r>
          </w:p>
        </w:tc>
        <w:tc>
          <w:tcPr>
            <w:tcW w:w="1871" w:type="dxa"/>
            <w:tcBorders>
              <w:top w:val="nil"/>
              <w:left w:val="nil"/>
              <w:bottom w:val="single" w:sz="8" w:space="0" w:color="000000"/>
              <w:right w:val="single" w:sz="8" w:space="0" w:color="000000"/>
            </w:tcBorders>
            <w:vAlign w:val="center"/>
          </w:tcPr>
          <w:p w14:paraId="4975C71D" w14:textId="5BAD7A13" w:rsidR="00E21693" w:rsidRPr="00E21693" w:rsidRDefault="00E21693" w:rsidP="00E21693">
            <w:pPr>
              <w:jc w:val="right"/>
              <w:rPr>
                <w:rFonts w:asciiTheme="minorHAnsi" w:hAnsiTheme="minorHAnsi" w:cstheme="minorHAnsi"/>
                <w:sz w:val="20"/>
              </w:rPr>
            </w:pPr>
            <w:r w:rsidRPr="00E21693">
              <w:rPr>
                <w:rFonts w:asciiTheme="minorHAnsi" w:hAnsiTheme="minorHAnsi" w:cstheme="minorHAnsi"/>
                <w:color w:val="000000"/>
                <w:sz w:val="20"/>
                <w:szCs w:val="20"/>
              </w:rPr>
              <w:t>27.173.819.599</w:t>
            </w:r>
          </w:p>
        </w:tc>
        <w:tc>
          <w:tcPr>
            <w:tcW w:w="1245" w:type="dxa"/>
            <w:tcBorders>
              <w:top w:val="nil"/>
              <w:left w:val="nil"/>
              <w:bottom w:val="single" w:sz="8" w:space="0" w:color="000000"/>
              <w:right w:val="single" w:sz="8" w:space="0" w:color="000000"/>
            </w:tcBorders>
            <w:vAlign w:val="center"/>
          </w:tcPr>
          <w:p w14:paraId="4664792E" w14:textId="59C630BA" w:rsidR="00E21693" w:rsidRPr="00E21693" w:rsidRDefault="00E21693" w:rsidP="00E21693">
            <w:pPr>
              <w:suppressAutoHyphens/>
              <w:ind w:right="22"/>
              <w:jc w:val="right"/>
              <w:rPr>
                <w:rFonts w:asciiTheme="minorHAnsi" w:hAnsiTheme="minorHAnsi" w:cstheme="minorHAnsi"/>
                <w:sz w:val="20"/>
              </w:rPr>
            </w:pPr>
            <w:r w:rsidRPr="00E21693">
              <w:rPr>
                <w:rFonts w:asciiTheme="minorHAnsi" w:hAnsiTheme="minorHAnsi" w:cstheme="minorHAnsi"/>
                <w:color w:val="000000"/>
                <w:sz w:val="20"/>
                <w:szCs w:val="20"/>
              </w:rPr>
              <w:t>39,09</w:t>
            </w:r>
          </w:p>
        </w:tc>
        <w:tc>
          <w:tcPr>
            <w:tcW w:w="1245" w:type="dxa"/>
            <w:tcBorders>
              <w:top w:val="nil"/>
              <w:left w:val="nil"/>
              <w:bottom w:val="single" w:sz="8" w:space="0" w:color="000000"/>
              <w:right w:val="single" w:sz="8" w:space="0" w:color="000000"/>
            </w:tcBorders>
            <w:vAlign w:val="center"/>
          </w:tcPr>
          <w:p w14:paraId="1789A4CB" w14:textId="24A29936" w:rsidR="00E21693" w:rsidRPr="00E21693" w:rsidRDefault="00E21693" w:rsidP="00E21693">
            <w:pPr>
              <w:suppressAutoHyphens/>
              <w:ind w:right="22"/>
              <w:jc w:val="right"/>
              <w:rPr>
                <w:rFonts w:asciiTheme="minorHAnsi" w:hAnsiTheme="minorHAnsi" w:cstheme="minorHAnsi"/>
                <w:sz w:val="20"/>
              </w:rPr>
            </w:pPr>
            <w:r w:rsidRPr="00E21693">
              <w:rPr>
                <w:rFonts w:asciiTheme="minorHAnsi" w:hAnsiTheme="minorHAnsi" w:cstheme="minorHAnsi"/>
                <w:color w:val="000000"/>
                <w:sz w:val="20"/>
                <w:szCs w:val="20"/>
              </w:rPr>
              <w:t>39,09</w:t>
            </w:r>
          </w:p>
        </w:tc>
      </w:tr>
      <w:tr w:rsidR="00E21693" w:rsidRPr="00BD113E" w14:paraId="3BA12CE7" w14:textId="77777777" w:rsidTr="00CE0284">
        <w:tc>
          <w:tcPr>
            <w:tcW w:w="3261" w:type="dxa"/>
          </w:tcPr>
          <w:p w14:paraId="5585231F" w14:textId="77777777" w:rsidR="00E21693" w:rsidRPr="00E21693" w:rsidRDefault="00E21693" w:rsidP="00E21693">
            <w:pPr>
              <w:rPr>
                <w:rFonts w:asciiTheme="minorHAnsi" w:hAnsiTheme="minorHAnsi" w:cstheme="minorHAnsi"/>
                <w:b/>
                <w:sz w:val="22"/>
                <w:lang w:val="en-US"/>
              </w:rPr>
            </w:pPr>
            <w:r w:rsidRPr="00E21693">
              <w:rPr>
                <w:rFonts w:asciiTheme="minorHAnsi" w:hAnsiTheme="minorHAnsi" w:cstheme="minorHAnsi"/>
                <w:b/>
                <w:sz w:val="22"/>
                <w:lang w:val="en-US"/>
              </w:rPr>
              <w:t>TOTAL</w:t>
            </w:r>
          </w:p>
        </w:tc>
        <w:tc>
          <w:tcPr>
            <w:tcW w:w="1842" w:type="dxa"/>
            <w:tcBorders>
              <w:top w:val="nil"/>
              <w:left w:val="nil"/>
              <w:bottom w:val="single" w:sz="8" w:space="0" w:color="000000"/>
              <w:right w:val="single" w:sz="8" w:space="0" w:color="000000"/>
            </w:tcBorders>
            <w:vAlign w:val="center"/>
          </w:tcPr>
          <w:p w14:paraId="6FA12D68" w14:textId="01811ACE" w:rsidR="00E21693" w:rsidRPr="00E21693" w:rsidRDefault="00E21693" w:rsidP="00E21693">
            <w:pPr>
              <w:jc w:val="right"/>
              <w:rPr>
                <w:rFonts w:asciiTheme="minorHAnsi" w:eastAsia="Times New Roman" w:hAnsiTheme="minorHAnsi" w:cstheme="minorHAnsi"/>
                <w:b/>
                <w:sz w:val="20"/>
              </w:rPr>
            </w:pPr>
            <w:r w:rsidRPr="00E21693">
              <w:rPr>
                <w:rFonts w:asciiTheme="minorHAnsi" w:hAnsiTheme="minorHAnsi" w:cstheme="minorHAnsi"/>
                <w:b/>
                <w:bCs/>
                <w:color w:val="000000"/>
                <w:sz w:val="20"/>
                <w:szCs w:val="20"/>
              </w:rPr>
              <w:t>695.302.645</w:t>
            </w:r>
          </w:p>
        </w:tc>
        <w:tc>
          <w:tcPr>
            <w:tcW w:w="1871" w:type="dxa"/>
            <w:tcBorders>
              <w:top w:val="nil"/>
              <w:left w:val="nil"/>
              <w:bottom w:val="single" w:sz="8" w:space="0" w:color="000000"/>
              <w:right w:val="single" w:sz="8" w:space="0" w:color="000000"/>
            </w:tcBorders>
            <w:vAlign w:val="center"/>
          </w:tcPr>
          <w:p w14:paraId="1557E41F" w14:textId="530926B0" w:rsidR="00E21693" w:rsidRPr="00E21693" w:rsidRDefault="00E21693" w:rsidP="00E21693">
            <w:pPr>
              <w:suppressAutoHyphens/>
              <w:ind w:right="22" w:hanging="62"/>
              <w:jc w:val="right"/>
              <w:rPr>
                <w:rFonts w:asciiTheme="minorHAnsi" w:eastAsia="Times New Roman" w:hAnsiTheme="minorHAnsi" w:cstheme="minorHAnsi"/>
                <w:b/>
                <w:spacing w:val="-3"/>
                <w:sz w:val="20"/>
              </w:rPr>
            </w:pPr>
            <w:r w:rsidRPr="00E21693">
              <w:rPr>
                <w:rFonts w:asciiTheme="minorHAnsi" w:hAnsiTheme="minorHAnsi" w:cstheme="minorHAnsi"/>
                <w:b/>
                <w:bCs/>
                <w:color w:val="000000"/>
                <w:sz w:val="20"/>
                <w:szCs w:val="20"/>
              </w:rPr>
              <w:t>69.530.264.500</w:t>
            </w:r>
          </w:p>
        </w:tc>
        <w:tc>
          <w:tcPr>
            <w:tcW w:w="1245" w:type="dxa"/>
            <w:tcBorders>
              <w:top w:val="nil"/>
              <w:left w:val="nil"/>
              <w:bottom w:val="single" w:sz="8" w:space="0" w:color="000000"/>
              <w:right w:val="single" w:sz="8" w:space="0" w:color="000000"/>
            </w:tcBorders>
            <w:vAlign w:val="center"/>
          </w:tcPr>
          <w:p w14:paraId="67D73E1E" w14:textId="18FA8502" w:rsidR="00E21693" w:rsidRPr="00E21693" w:rsidRDefault="00E21693" w:rsidP="00E21693">
            <w:pPr>
              <w:suppressAutoHyphens/>
              <w:ind w:right="22" w:hanging="62"/>
              <w:jc w:val="right"/>
              <w:rPr>
                <w:rFonts w:asciiTheme="minorHAnsi" w:hAnsiTheme="minorHAnsi" w:cstheme="minorHAnsi"/>
                <w:b/>
                <w:spacing w:val="-3"/>
                <w:sz w:val="20"/>
              </w:rPr>
            </w:pPr>
            <w:r w:rsidRPr="00E21693">
              <w:rPr>
                <w:rFonts w:asciiTheme="minorHAnsi" w:hAnsiTheme="minorHAnsi" w:cstheme="minorHAnsi"/>
                <w:b/>
                <w:bCs/>
                <w:color w:val="000000"/>
                <w:sz w:val="20"/>
                <w:szCs w:val="20"/>
              </w:rPr>
              <w:t>100</w:t>
            </w:r>
          </w:p>
        </w:tc>
        <w:tc>
          <w:tcPr>
            <w:tcW w:w="1245" w:type="dxa"/>
            <w:tcBorders>
              <w:top w:val="nil"/>
              <w:left w:val="nil"/>
              <w:bottom w:val="single" w:sz="8" w:space="0" w:color="000000"/>
              <w:right w:val="single" w:sz="8" w:space="0" w:color="000000"/>
            </w:tcBorders>
            <w:vAlign w:val="center"/>
          </w:tcPr>
          <w:p w14:paraId="47770254" w14:textId="2CCFFA1A" w:rsidR="00E21693" w:rsidRPr="00E21693" w:rsidRDefault="00E21693" w:rsidP="00E21693">
            <w:pPr>
              <w:suppressAutoHyphens/>
              <w:ind w:right="22" w:hanging="62"/>
              <w:jc w:val="right"/>
              <w:rPr>
                <w:rFonts w:asciiTheme="minorHAnsi" w:hAnsiTheme="minorHAnsi" w:cstheme="minorHAnsi"/>
                <w:b/>
                <w:spacing w:val="-3"/>
                <w:sz w:val="20"/>
              </w:rPr>
            </w:pPr>
            <w:r w:rsidRPr="00E21693">
              <w:rPr>
                <w:rFonts w:asciiTheme="minorHAnsi" w:hAnsiTheme="minorHAnsi" w:cstheme="minorHAnsi"/>
                <w:b/>
                <w:bCs/>
                <w:color w:val="000000"/>
                <w:sz w:val="20"/>
                <w:szCs w:val="20"/>
              </w:rPr>
              <w:t>100</w:t>
            </w:r>
          </w:p>
        </w:tc>
      </w:tr>
    </w:tbl>
    <w:p w14:paraId="31447256" w14:textId="77777777" w:rsidR="00A950A4" w:rsidRPr="00BD113E" w:rsidRDefault="00A950A4" w:rsidP="00A950A4">
      <w:pPr>
        <w:jc w:val="both"/>
        <w:rPr>
          <w:rFonts w:asciiTheme="minorHAnsi" w:hAnsiTheme="minorHAnsi" w:cs="Tahoma"/>
          <w:b/>
          <w:sz w:val="14"/>
          <w:szCs w:val="14"/>
          <w:lang w:val="en-US"/>
        </w:rPr>
      </w:pPr>
      <w:r w:rsidRPr="00BD113E">
        <w:rPr>
          <w:rFonts w:asciiTheme="minorHAnsi" w:hAnsiTheme="minorHAnsi" w:cs="Tahoma"/>
          <w:b/>
          <w:sz w:val="22"/>
          <w:lang w:val="en-US"/>
        </w:rPr>
        <w:t xml:space="preserve"> </w:t>
      </w:r>
    </w:p>
    <w:p w14:paraId="29E30D9B" w14:textId="77777777" w:rsidR="00B975F2" w:rsidRPr="00BD113E" w:rsidRDefault="00B975F2" w:rsidP="00A950A4">
      <w:pPr>
        <w:jc w:val="both"/>
        <w:rPr>
          <w:rFonts w:asciiTheme="minorHAnsi" w:hAnsiTheme="minorHAnsi" w:cs="Tahoma"/>
          <w:sz w:val="22"/>
          <w:lang w:val="en-US"/>
        </w:rPr>
      </w:pPr>
      <w:r w:rsidRPr="00BD113E">
        <w:rPr>
          <w:rFonts w:asciiTheme="minorHAnsi" w:hAnsiTheme="minorHAnsi" w:cs="Tahoma"/>
          <w:sz w:val="22"/>
          <w:lang w:val="en-US"/>
        </w:rPr>
        <w:t xml:space="preserve">Capital of our Company is </w:t>
      </w:r>
      <w:r w:rsidR="006048DE" w:rsidRPr="00BD113E">
        <w:rPr>
          <w:rFonts w:asciiTheme="minorHAnsi" w:hAnsiTheme="minorHAnsi" w:cstheme="minorHAnsi"/>
          <w:sz w:val="22"/>
        </w:rPr>
        <w:t>6</w:t>
      </w:r>
      <w:r w:rsidR="002F3E26" w:rsidRPr="00BD113E">
        <w:rPr>
          <w:rFonts w:asciiTheme="minorHAnsi" w:hAnsiTheme="minorHAnsi" w:cstheme="minorHAnsi"/>
          <w:sz w:val="22"/>
        </w:rPr>
        <w:t>9</w:t>
      </w:r>
      <w:r w:rsidR="005D6D02" w:rsidRPr="00BD113E">
        <w:rPr>
          <w:rFonts w:asciiTheme="minorHAnsi" w:hAnsiTheme="minorHAnsi" w:cstheme="minorHAnsi"/>
          <w:sz w:val="22"/>
        </w:rPr>
        <w:t>5</w:t>
      </w:r>
      <w:r w:rsidR="004A46CF" w:rsidRPr="00BD113E">
        <w:rPr>
          <w:rFonts w:asciiTheme="minorHAnsi" w:hAnsiTheme="minorHAnsi" w:cstheme="minorHAnsi"/>
          <w:sz w:val="22"/>
        </w:rPr>
        <w:t>.</w:t>
      </w:r>
      <w:r w:rsidR="004A3CCE" w:rsidRPr="00BD113E">
        <w:rPr>
          <w:rFonts w:asciiTheme="minorHAnsi" w:hAnsiTheme="minorHAnsi" w:cstheme="minorHAnsi"/>
          <w:sz w:val="22"/>
        </w:rPr>
        <w:t>302</w:t>
      </w:r>
      <w:r w:rsidR="004A46CF" w:rsidRPr="00BD113E">
        <w:rPr>
          <w:rFonts w:asciiTheme="minorHAnsi" w:hAnsiTheme="minorHAnsi" w:cstheme="minorHAnsi"/>
          <w:sz w:val="22"/>
        </w:rPr>
        <w:t>.</w:t>
      </w:r>
      <w:r w:rsidR="004A3CCE" w:rsidRPr="00BD113E">
        <w:rPr>
          <w:rFonts w:asciiTheme="minorHAnsi" w:hAnsiTheme="minorHAnsi" w:cstheme="minorHAnsi"/>
          <w:sz w:val="22"/>
        </w:rPr>
        <w:t>645</w:t>
      </w:r>
      <w:r w:rsidRPr="00BD113E">
        <w:rPr>
          <w:rFonts w:asciiTheme="minorHAnsi" w:hAnsiTheme="minorHAnsi" w:cs="Tahoma"/>
          <w:sz w:val="22"/>
          <w:lang w:val="en-US"/>
        </w:rPr>
        <w:t xml:space="preserve"> Thousand TL divided into a total of </w:t>
      </w:r>
      <w:r w:rsidR="006048DE" w:rsidRPr="00BD113E">
        <w:rPr>
          <w:rFonts w:asciiTheme="minorHAnsi" w:hAnsiTheme="minorHAnsi" w:cstheme="minorHAnsi"/>
          <w:sz w:val="22"/>
        </w:rPr>
        <w:t>6</w:t>
      </w:r>
      <w:r w:rsidR="002F3E26" w:rsidRPr="00BD113E">
        <w:rPr>
          <w:rFonts w:asciiTheme="minorHAnsi" w:hAnsiTheme="minorHAnsi" w:cstheme="minorHAnsi"/>
          <w:sz w:val="22"/>
        </w:rPr>
        <w:t>9.</w:t>
      </w:r>
      <w:r w:rsidR="005D6D02" w:rsidRPr="00BD113E">
        <w:rPr>
          <w:rFonts w:asciiTheme="minorHAnsi" w:hAnsiTheme="minorHAnsi" w:cstheme="minorHAnsi"/>
          <w:sz w:val="22"/>
        </w:rPr>
        <w:t>5</w:t>
      </w:r>
      <w:r w:rsidR="004A3CCE" w:rsidRPr="00BD113E">
        <w:rPr>
          <w:rFonts w:asciiTheme="minorHAnsi" w:hAnsiTheme="minorHAnsi" w:cstheme="minorHAnsi"/>
          <w:sz w:val="22"/>
        </w:rPr>
        <w:t>30</w:t>
      </w:r>
      <w:r w:rsidR="008839BB" w:rsidRPr="00BD113E">
        <w:rPr>
          <w:rFonts w:asciiTheme="minorHAnsi" w:hAnsiTheme="minorHAnsi" w:cstheme="minorHAnsi"/>
          <w:sz w:val="22"/>
        </w:rPr>
        <w:t>.</w:t>
      </w:r>
      <w:r w:rsidR="004A3CCE" w:rsidRPr="00BD113E">
        <w:rPr>
          <w:rFonts w:asciiTheme="minorHAnsi" w:hAnsiTheme="minorHAnsi" w:cstheme="minorHAnsi"/>
          <w:sz w:val="22"/>
        </w:rPr>
        <w:t>264</w:t>
      </w:r>
      <w:r w:rsidR="008839BB" w:rsidRPr="00BD113E">
        <w:rPr>
          <w:rFonts w:asciiTheme="minorHAnsi" w:hAnsiTheme="minorHAnsi" w:cstheme="minorHAnsi"/>
          <w:sz w:val="22"/>
        </w:rPr>
        <w:t>.</w:t>
      </w:r>
      <w:r w:rsidR="004A3CCE" w:rsidRPr="00BD113E">
        <w:rPr>
          <w:rFonts w:asciiTheme="minorHAnsi" w:hAnsiTheme="minorHAnsi" w:cstheme="minorHAnsi"/>
          <w:sz w:val="22"/>
        </w:rPr>
        <w:t>500</w:t>
      </w:r>
      <w:r w:rsidRPr="00BD113E">
        <w:rPr>
          <w:rFonts w:asciiTheme="minorHAnsi" w:hAnsiTheme="minorHAnsi" w:cs="Tahoma"/>
          <w:sz w:val="22"/>
          <w:lang w:val="en-US"/>
        </w:rPr>
        <w:t xml:space="preserve"> shares each with a nominal value of 1 </w:t>
      </w:r>
      <w:proofErr w:type="spellStart"/>
      <w:r w:rsidRPr="00BD113E">
        <w:rPr>
          <w:rFonts w:asciiTheme="minorHAnsi" w:hAnsiTheme="minorHAnsi" w:cs="Tahoma"/>
          <w:sz w:val="22"/>
          <w:lang w:val="en-US"/>
        </w:rPr>
        <w:t>kurush</w:t>
      </w:r>
      <w:proofErr w:type="spellEnd"/>
      <w:r w:rsidRPr="00BD113E">
        <w:rPr>
          <w:rFonts w:asciiTheme="minorHAnsi" w:hAnsiTheme="minorHAnsi" w:cs="Tahoma"/>
          <w:sz w:val="22"/>
          <w:lang w:val="en-US"/>
        </w:rPr>
        <w:t xml:space="preserve"> and is fully paid</w:t>
      </w:r>
      <w:r w:rsidR="005177D7" w:rsidRPr="00BD113E">
        <w:rPr>
          <w:rFonts w:asciiTheme="minorHAnsi" w:hAnsiTheme="minorHAnsi" w:cs="Tahoma"/>
          <w:sz w:val="22"/>
          <w:lang w:val="en-US"/>
        </w:rPr>
        <w:t>,</w:t>
      </w:r>
    </w:p>
    <w:p w14:paraId="068DCE46" w14:textId="77777777" w:rsidR="00B975F2" w:rsidRPr="00BD113E" w:rsidRDefault="00B975F2" w:rsidP="00A950A4">
      <w:pPr>
        <w:jc w:val="both"/>
        <w:rPr>
          <w:rFonts w:asciiTheme="minorHAnsi" w:hAnsiTheme="minorHAnsi" w:cs="Tahoma"/>
          <w:sz w:val="16"/>
          <w:szCs w:val="16"/>
          <w:lang w:val="en-US"/>
        </w:rPr>
      </w:pPr>
    </w:p>
    <w:p w14:paraId="092F1A8A" w14:textId="3A7AAE7B" w:rsidR="00B975F2" w:rsidRPr="00BD113E" w:rsidRDefault="00B975F2" w:rsidP="00A950A4">
      <w:pPr>
        <w:jc w:val="both"/>
        <w:rPr>
          <w:rFonts w:asciiTheme="minorHAnsi" w:hAnsiTheme="minorHAnsi" w:cs="Tahoma"/>
          <w:sz w:val="22"/>
          <w:lang w:val="en-US"/>
        </w:rPr>
      </w:pPr>
      <w:r w:rsidRPr="00BD113E">
        <w:rPr>
          <w:rFonts w:asciiTheme="minorHAnsi" w:hAnsiTheme="minorHAnsi" w:cs="Tahoma"/>
          <w:sz w:val="22"/>
          <w:lang w:val="en-US"/>
        </w:rPr>
        <w:t xml:space="preserve">According to article 8 of the Articles of Association of our Company, </w:t>
      </w:r>
      <w:r w:rsidR="004110E9" w:rsidRPr="004110E9">
        <w:rPr>
          <w:rFonts w:asciiTheme="minorHAnsi" w:hAnsiTheme="minorHAnsi" w:cs="Tahoma"/>
          <w:sz w:val="22"/>
          <w:lang w:val="en-US"/>
        </w:rPr>
        <w:t xml:space="preserve">The Directors will be appointed from among the candidates those will be nominated by the Group </w:t>
      </w:r>
      <w:r w:rsidR="004110E9">
        <w:rPr>
          <w:rFonts w:asciiTheme="minorHAnsi" w:hAnsiTheme="minorHAnsi" w:cs="Tahoma"/>
          <w:sz w:val="22"/>
          <w:lang w:val="en-US"/>
        </w:rPr>
        <w:t>(</w:t>
      </w:r>
      <w:r w:rsidR="004110E9" w:rsidRPr="004110E9">
        <w:rPr>
          <w:rFonts w:asciiTheme="minorHAnsi" w:hAnsiTheme="minorHAnsi" w:cs="Tahoma"/>
          <w:sz w:val="22"/>
          <w:lang w:val="en-US"/>
        </w:rPr>
        <w:t>A</w:t>
      </w:r>
      <w:r w:rsidR="004110E9">
        <w:rPr>
          <w:rFonts w:asciiTheme="minorHAnsi" w:hAnsiTheme="minorHAnsi" w:cs="Tahoma"/>
          <w:sz w:val="22"/>
          <w:lang w:val="en-US"/>
        </w:rPr>
        <w:t>)</w:t>
      </w:r>
      <w:r w:rsidR="004110E9" w:rsidRPr="004110E9">
        <w:rPr>
          <w:rFonts w:asciiTheme="minorHAnsi" w:hAnsiTheme="minorHAnsi" w:cs="Tahoma"/>
          <w:sz w:val="22"/>
          <w:lang w:val="en-US"/>
        </w:rPr>
        <w:t xml:space="preserve"> shareholders</w:t>
      </w:r>
      <w:r w:rsidR="004110E9">
        <w:rPr>
          <w:rFonts w:asciiTheme="minorHAnsi" w:hAnsiTheme="minorHAnsi" w:cs="Tahoma"/>
          <w:sz w:val="22"/>
          <w:lang w:val="en-US"/>
        </w:rPr>
        <w:t>.</w:t>
      </w:r>
      <w:r w:rsidRPr="00BD113E">
        <w:rPr>
          <w:rFonts w:asciiTheme="minorHAnsi" w:hAnsiTheme="minorHAnsi" w:cs="Tahoma"/>
          <w:sz w:val="22"/>
          <w:lang w:val="en-US"/>
        </w:rPr>
        <w:t xml:space="preserve"> Furthermore, pursuant to article 2</w:t>
      </w:r>
      <w:r w:rsidR="00783A40" w:rsidRPr="00BD113E">
        <w:rPr>
          <w:rFonts w:asciiTheme="minorHAnsi" w:hAnsiTheme="minorHAnsi" w:cs="Tahoma"/>
          <w:sz w:val="22"/>
          <w:lang w:val="en-US"/>
        </w:rPr>
        <w:t>3</w:t>
      </w:r>
      <w:r w:rsidRPr="00BD113E">
        <w:rPr>
          <w:rFonts w:asciiTheme="minorHAnsi" w:hAnsiTheme="minorHAnsi" w:cs="Tahoma"/>
          <w:sz w:val="22"/>
          <w:lang w:val="en-US"/>
        </w:rPr>
        <w:t xml:space="preserve"> of the Articles of Association, in the General Assembly meetings, all kinds of amendments proposed in the Articles of Association are subject to prior consent of the shareholders representing Group (A) shares</w:t>
      </w:r>
      <w:r w:rsidR="005177D7" w:rsidRPr="00BD113E">
        <w:rPr>
          <w:rFonts w:asciiTheme="minorHAnsi" w:hAnsiTheme="minorHAnsi" w:cs="Tahoma"/>
          <w:sz w:val="22"/>
          <w:lang w:val="en-US"/>
        </w:rPr>
        <w:t>,</w:t>
      </w:r>
      <w:r w:rsidRPr="00BD113E">
        <w:rPr>
          <w:rFonts w:asciiTheme="minorHAnsi" w:hAnsiTheme="minorHAnsi" w:cs="Tahoma"/>
          <w:sz w:val="22"/>
          <w:lang w:val="en-US"/>
        </w:rPr>
        <w:t xml:space="preserve"> In the paid capital of TL </w:t>
      </w:r>
      <w:r w:rsidR="006048DE" w:rsidRPr="00BD113E">
        <w:rPr>
          <w:rFonts w:asciiTheme="minorHAnsi" w:hAnsiTheme="minorHAnsi" w:cstheme="minorHAnsi"/>
          <w:sz w:val="22"/>
        </w:rPr>
        <w:t>6</w:t>
      </w:r>
      <w:r w:rsidR="002F3E26" w:rsidRPr="00BD113E">
        <w:rPr>
          <w:rFonts w:asciiTheme="minorHAnsi" w:hAnsiTheme="minorHAnsi" w:cstheme="minorHAnsi"/>
          <w:sz w:val="22"/>
        </w:rPr>
        <w:t>9</w:t>
      </w:r>
      <w:r w:rsidR="005D6D02" w:rsidRPr="00BD113E">
        <w:rPr>
          <w:rFonts w:asciiTheme="minorHAnsi" w:hAnsiTheme="minorHAnsi" w:cstheme="minorHAnsi"/>
          <w:sz w:val="22"/>
        </w:rPr>
        <w:t>5</w:t>
      </w:r>
      <w:r w:rsidR="004A46CF" w:rsidRPr="00BD113E">
        <w:rPr>
          <w:rFonts w:asciiTheme="minorHAnsi" w:hAnsiTheme="minorHAnsi" w:cstheme="minorHAnsi"/>
          <w:sz w:val="22"/>
        </w:rPr>
        <w:t>.</w:t>
      </w:r>
      <w:r w:rsidR="005177D7" w:rsidRPr="00BD113E">
        <w:rPr>
          <w:rFonts w:asciiTheme="minorHAnsi" w:hAnsiTheme="minorHAnsi" w:cstheme="minorHAnsi"/>
          <w:sz w:val="22"/>
        </w:rPr>
        <w:t>302</w:t>
      </w:r>
      <w:r w:rsidR="004A46CF" w:rsidRPr="00BD113E">
        <w:rPr>
          <w:rFonts w:asciiTheme="minorHAnsi" w:hAnsiTheme="minorHAnsi" w:cstheme="minorHAnsi"/>
          <w:sz w:val="22"/>
        </w:rPr>
        <w:t>.</w:t>
      </w:r>
      <w:r w:rsidR="005177D7" w:rsidRPr="00BD113E">
        <w:rPr>
          <w:rFonts w:asciiTheme="minorHAnsi" w:hAnsiTheme="minorHAnsi" w:cstheme="minorHAnsi"/>
          <w:sz w:val="22"/>
        </w:rPr>
        <w:t>645</w:t>
      </w:r>
      <w:r w:rsidRPr="00BD113E">
        <w:rPr>
          <w:rFonts w:asciiTheme="minorHAnsi" w:hAnsiTheme="minorHAnsi" w:cs="Tahoma"/>
          <w:sz w:val="22"/>
          <w:lang w:val="en-US"/>
        </w:rPr>
        <w:t xml:space="preserve"> of our Company, 600</w:t>
      </w:r>
      <w:r w:rsidR="008839BB" w:rsidRPr="00BD113E">
        <w:rPr>
          <w:rFonts w:asciiTheme="minorHAnsi" w:hAnsiTheme="minorHAnsi" w:cs="Tahoma"/>
          <w:sz w:val="22"/>
          <w:lang w:val="en-US"/>
        </w:rPr>
        <w:t>.</w:t>
      </w:r>
      <w:r w:rsidRPr="00BD113E">
        <w:rPr>
          <w:rFonts w:asciiTheme="minorHAnsi" w:hAnsiTheme="minorHAnsi" w:cs="Tahoma"/>
          <w:sz w:val="22"/>
          <w:lang w:val="en-US"/>
        </w:rPr>
        <w:t>000</w:t>
      </w:r>
      <w:r w:rsidR="008839BB" w:rsidRPr="00BD113E">
        <w:rPr>
          <w:rFonts w:asciiTheme="minorHAnsi" w:hAnsiTheme="minorHAnsi" w:cs="Tahoma"/>
          <w:sz w:val="22"/>
          <w:lang w:val="en-US"/>
        </w:rPr>
        <w:t>.</w:t>
      </w:r>
      <w:r w:rsidRPr="00BD113E">
        <w:rPr>
          <w:rFonts w:asciiTheme="minorHAnsi" w:hAnsiTheme="minorHAnsi" w:cs="Tahoma"/>
          <w:sz w:val="22"/>
          <w:lang w:val="en-US"/>
        </w:rPr>
        <w:t xml:space="preserve">000 privileged shares in Group (A) representing </w:t>
      </w:r>
      <w:r w:rsidR="002F3E26" w:rsidRPr="00BD113E">
        <w:rPr>
          <w:rFonts w:asciiTheme="minorHAnsi" w:hAnsiTheme="minorHAnsi" w:cs="Tahoma"/>
          <w:sz w:val="22"/>
          <w:lang w:val="en-US"/>
        </w:rPr>
        <w:t>0,86</w:t>
      </w:r>
      <w:r w:rsidRPr="00BD113E">
        <w:rPr>
          <w:rFonts w:asciiTheme="minorHAnsi" w:hAnsiTheme="minorHAnsi" w:cs="Tahoma"/>
          <w:sz w:val="22"/>
          <w:lang w:val="en-US"/>
        </w:rPr>
        <w:t>% of capital, each</w:t>
      </w:r>
      <w:r w:rsidR="005177D7" w:rsidRPr="00BD113E">
        <w:rPr>
          <w:rFonts w:asciiTheme="minorHAnsi" w:hAnsiTheme="minorHAnsi" w:cs="Tahoma"/>
          <w:sz w:val="22"/>
          <w:lang w:val="en-US"/>
        </w:rPr>
        <w:t xml:space="preserve"> </w:t>
      </w:r>
      <w:r w:rsidRPr="00BD113E">
        <w:rPr>
          <w:rFonts w:asciiTheme="minorHAnsi" w:hAnsiTheme="minorHAnsi" w:cs="Tahoma"/>
          <w:sz w:val="22"/>
          <w:lang w:val="en-US"/>
        </w:rPr>
        <w:t>having 1</w:t>
      </w:r>
      <w:r w:rsidR="00AF0E1A" w:rsidRPr="00BD113E">
        <w:rPr>
          <w:rFonts w:asciiTheme="minorHAnsi" w:hAnsiTheme="minorHAnsi" w:cs="Tahoma"/>
          <w:sz w:val="22"/>
          <w:lang w:val="en-US"/>
        </w:rPr>
        <w:t xml:space="preserve"> voting right, hold in total </w:t>
      </w:r>
      <w:r w:rsidR="002F3E26" w:rsidRPr="00BD113E">
        <w:rPr>
          <w:rFonts w:asciiTheme="minorHAnsi" w:hAnsiTheme="minorHAnsi" w:cs="Tahoma"/>
          <w:sz w:val="22"/>
          <w:lang w:val="en-US"/>
        </w:rPr>
        <w:t>0,86</w:t>
      </w:r>
      <w:r w:rsidRPr="00BD113E">
        <w:rPr>
          <w:rFonts w:asciiTheme="minorHAnsi" w:hAnsiTheme="minorHAnsi" w:cs="Tahoma"/>
          <w:sz w:val="22"/>
          <w:lang w:val="en-US"/>
        </w:rPr>
        <w:t>% of total voting rights</w:t>
      </w:r>
      <w:r w:rsidR="005177D7" w:rsidRPr="00BD113E">
        <w:rPr>
          <w:rFonts w:asciiTheme="minorHAnsi" w:hAnsiTheme="minorHAnsi" w:cs="Tahoma"/>
          <w:sz w:val="22"/>
          <w:lang w:val="en-US"/>
        </w:rPr>
        <w:t>,</w:t>
      </w:r>
      <w:r w:rsidRPr="00BD113E">
        <w:rPr>
          <w:rFonts w:asciiTheme="minorHAnsi" w:hAnsiTheme="minorHAnsi" w:cs="Tahoma"/>
          <w:sz w:val="22"/>
          <w:lang w:val="en-US"/>
        </w:rPr>
        <w:t xml:space="preserve"> Numbers of Group (A) shares owned by shareholders are tabulated below:</w:t>
      </w:r>
    </w:p>
    <w:p w14:paraId="6F19E211" w14:textId="77777777" w:rsidR="00B975F2" w:rsidRPr="00BD113E" w:rsidRDefault="00B975F2" w:rsidP="00A950A4">
      <w:pPr>
        <w:jc w:val="both"/>
        <w:rPr>
          <w:rFonts w:asciiTheme="minorHAnsi" w:hAnsiTheme="minorHAnsi"/>
          <w:sz w:val="22"/>
          <w:lang w:val="en-US"/>
        </w:rPr>
      </w:pPr>
    </w:p>
    <w:tbl>
      <w:tblPr>
        <w:tblStyle w:val="TabloKlavuzu"/>
        <w:tblW w:w="0" w:type="auto"/>
        <w:tblLook w:val="04A0" w:firstRow="1" w:lastRow="0" w:firstColumn="1" w:lastColumn="0" w:noHBand="0" w:noVBand="1"/>
      </w:tblPr>
      <w:tblGrid>
        <w:gridCol w:w="4928"/>
        <w:gridCol w:w="2268"/>
        <w:gridCol w:w="2016"/>
      </w:tblGrid>
      <w:tr w:rsidR="00B975F2" w:rsidRPr="00BD113E" w14:paraId="38182D93" w14:textId="77777777" w:rsidTr="00B975F2">
        <w:tc>
          <w:tcPr>
            <w:tcW w:w="4928" w:type="dxa"/>
          </w:tcPr>
          <w:p w14:paraId="4F02A062" w14:textId="77777777" w:rsidR="00B975F2" w:rsidRPr="00BD113E" w:rsidRDefault="00B975F2" w:rsidP="00A950A4">
            <w:pPr>
              <w:jc w:val="both"/>
              <w:rPr>
                <w:rFonts w:asciiTheme="minorHAnsi" w:hAnsiTheme="minorHAnsi" w:cs="Tahoma"/>
                <w:b/>
                <w:sz w:val="22"/>
                <w:lang w:val="en-US"/>
              </w:rPr>
            </w:pPr>
            <w:r w:rsidRPr="00BD113E">
              <w:rPr>
                <w:rFonts w:asciiTheme="minorHAnsi" w:hAnsiTheme="minorHAnsi" w:cs="Tahoma"/>
                <w:b/>
                <w:sz w:val="22"/>
                <w:lang w:val="en-US"/>
              </w:rPr>
              <w:t>Group (A) Shareholders</w:t>
            </w:r>
          </w:p>
        </w:tc>
        <w:tc>
          <w:tcPr>
            <w:tcW w:w="2268" w:type="dxa"/>
          </w:tcPr>
          <w:p w14:paraId="32CFB355" w14:textId="77777777" w:rsidR="00B975F2" w:rsidRPr="00BD113E" w:rsidRDefault="00B975F2" w:rsidP="00B975F2">
            <w:pPr>
              <w:jc w:val="center"/>
              <w:rPr>
                <w:rFonts w:asciiTheme="minorHAnsi" w:hAnsiTheme="minorHAnsi" w:cs="Tahoma"/>
                <w:b/>
                <w:sz w:val="22"/>
                <w:lang w:val="en-US"/>
              </w:rPr>
            </w:pPr>
            <w:r w:rsidRPr="00BD113E">
              <w:rPr>
                <w:rFonts w:asciiTheme="minorHAnsi" w:hAnsiTheme="minorHAnsi" w:cs="Tahoma"/>
                <w:b/>
                <w:sz w:val="22"/>
                <w:lang w:val="en-US"/>
              </w:rPr>
              <w:t>Number of Shares</w:t>
            </w:r>
          </w:p>
        </w:tc>
        <w:tc>
          <w:tcPr>
            <w:tcW w:w="2016" w:type="dxa"/>
          </w:tcPr>
          <w:p w14:paraId="651F94A6" w14:textId="77777777" w:rsidR="00B975F2" w:rsidRPr="00BD113E" w:rsidRDefault="00B975F2" w:rsidP="00B975F2">
            <w:pPr>
              <w:jc w:val="center"/>
              <w:rPr>
                <w:rFonts w:asciiTheme="minorHAnsi" w:hAnsiTheme="minorHAnsi" w:cs="Tahoma"/>
                <w:b/>
                <w:sz w:val="22"/>
                <w:lang w:val="en-US"/>
              </w:rPr>
            </w:pPr>
            <w:r w:rsidRPr="00BD113E">
              <w:rPr>
                <w:rFonts w:asciiTheme="minorHAnsi" w:hAnsiTheme="minorHAnsi" w:cs="Tahoma"/>
                <w:b/>
                <w:sz w:val="22"/>
                <w:lang w:val="en-US"/>
              </w:rPr>
              <w:t xml:space="preserve">Voting Rights </w:t>
            </w:r>
          </w:p>
          <w:p w14:paraId="07969D2B" w14:textId="77777777" w:rsidR="00B975F2" w:rsidRPr="00BD113E" w:rsidRDefault="00B975F2" w:rsidP="00B975F2">
            <w:pPr>
              <w:jc w:val="center"/>
              <w:rPr>
                <w:rFonts w:asciiTheme="minorHAnsi" w:hAnsiTheme="minorHAnsi" w:cs="Tahoma"/>
                <w:b/>
                <w:sz w:val="22"/>
                <w:lang w:val="en-US"/>
              </w:rPr>
            </w:pPr>
            <w:r w:rsidRPr="00BD113E">
              <w:rPr>
                <w:rFonts w:asciiTheme="minorHAnsi" w:hAnsiTheme="minorHAnsi" w:cs="Tahoma"/>
                <w:b/>
                <w:sz w:val="22"/>
                <w:lang w:val="en-US"/>
              </w:rPr>
              <w:t>(%)</w:t>
            </w:r>
          </w:p>
        </w:tc>
      </w:tr>
      <w:tr w:rsidR="002F3E26" w:rsidRPr="00BD113E" w14:paraId="1FD81C87" w14:textId="77777777" w:rsidTr="00B97D88">
        <w:trPr>
          <w:trHeight w:val="81"/>
        </w:trPr>
        <w:tc>
          <w:tcPr>
            <w:tcW w:w="4928" w:type="dxa"/>
          </w:tcPr>
          <w:p w14:paraId="129927AA" w14:textId="77777777" w:rsidR="002F3E26" w:rsidRPr="00BD113E" w:rsidRDefault="006E06DB" w:rsidP="00A950A4">
            <w:pPr>
              <w:jc w:val="both"/>
              <w:rPr>
                <w:rFonts w:asciiTheme="minorHAnsi" w:hAnsiTheme="minorHAnsi" w:cs="Tahoma"/>
                <w:sz w:val="22"/>
                <w:lang w:val="en-US"/>
              </w:rPr>
            </w:pPr>
            <w:r w:rsidRPr="00BD113E">
              <w:rPr>
                <w:rFonts w:asciiTheme="minorHAnsi" w:hAnsiTheme="minorHAnsi" w:cstheme="minorHAnsi"/>
                <w:spacing w:val="-3"/>
                <w:sz w:val="22"/>
              </w:rPr>
              <w:t>Türkiye İş Bankası A.Ş.</w:t>
            </w:r>
          </w:p>
        </w:tc>
        <w:tc>
          <w:tcPr>
            <w:tcW w:w="2268" w:type="dxa"/>
          </w:tcPr>
          <w:p w14:paraId="18934E45" w14:textId="77777777" w:rsidR="002F3E26" w:rsidRPr="00BD113E" w:rsidRDefault="002F3E26" w:rsidP="00B800D7">
            <w:pPr>
              <w:pStyle w:val="GvdeMetni3"/>
              <w:ind w:right="72"/>
              <w:jc w:val="right"/>
              <w:rPr>
                <w:rFonts w:asciiTheme="minorHAnsi" w:hAnsiTheme="minorHAnsi" w:cstheme="minorHAnsi"/>
                <w:sz w:val="22"/>
                <w:szCs w:val="22"/>
              </w:rPr>
            </w:pPr>
            <w:r w:rsidRPr="00BD113E">
              <w:rPr>
                <w:rFonts w:asciiTheme="minorHAnsi" w:hAnsiTheme="minorHAnsi" w:cstheme="minorHAnsi"/>
                <w:sz w:val="22"/>
                <w:szCs w:val="22"/>
              </w:rPr>
              <w:t>300.000.000</w:t>
            </w:r>
          </w:p>
        </w:tc>
        <w:tc>
          <w:tcPr>
            <w:tcW w:w="2016" w:type="dxa"/>
          </w:tcPr>
          <w:p w14:paraId="662E78AB" w14:textId="77777777" w:rsidR="002F3E26" w:rsidRPr="00BD113E" w:rsidRDefault="002F3E26" w:rsidP="00B800D7">
            <w:pPr>
              <w:pStyle w:val="GvdeMetni3"/>
              <w:ind w:right="72"/>
              <w:jc w:val="right"/>
              <w:rPr>
                <w:rFonts w:asciiTheme="minorHAnsi" w:hAnsiTheme="minorHAnsi" w:cstheme="minorHAnsi"/>
                <w:sz w:val="22"/>
                <w:szCs w:val="22"/>
              </w:rPr>
            </w:pPr>
            <w:r w:rsidRPr="00BD113E">
              <w:rPr>
                <w:rFonts w:asciiTheme="minorHAnsi" w:hAnsiTheme="minorHAnsi" w:cstheme="minorHAnsi"/>
                <w:sz w:val="22"/>
                <w:szCs w:val="22"/>
              </w:rPr>
              <w:t>0,43</w:t>
            </w:r>
          </w:p>
        </w:tc>
      </w:tr>
      <w:tr w:rsidR="002F3E26" w:rsidRPr="00BD113E" w14:paraId="7F4B918F" w14:textId="77777777" w:rsidTr="00B97D88">
        <w:trPr>
          <w:trHeight w:val="242"/>
        </w:trPr>
        <w:tc>
          <w:tcPr>
            <w:tcW w:w="4928" w:type="dxa"/>
          </w:tcPr>
          <w:p w14:paraId="40CB29CE" w14:textId="77777777" w:rsidR="002F3E26" w:rsidRPr="00BD113E" w:rsidRDefault="00184AB9" w:rsidP="00A950A4">
            <w:pPr>
              <w:jc w:val="both"/>
              <w:rPr>
                <w:rFonts w:asciiTheme="minorHAnsi" w:hAnsiTheme="minorHAnsi" w:cs="Tahoma"/>
                <w:sz w:val="22"/>
                <w:lang w:val="en-US"/>
              </w:rPr>
            </w:pPr>
            <w:r w:rsidRPr="00BD113E">
              <w:rPr>
                <w:rFonts w:asciiTheme="minorHAnsi" w:hAnsiTheme="minorHAnsi" w:cstheme="minorHAnsi"/>
                <w:spacing w:val="-3"/>
                <w:sz w:val="22"/>
              </w:rPr>
              <w:t>Türkiye Sınai Kalkınma Bankası A.Ş.</w:t>
            </w:r>
          </w:p>
        </w:tc>
        <w:tc>
          <w:tcPr>
            <w:tcW w:w="2268" w:type="dxa"/>
          </w:tcPr>
          <w:p w14:paraId="4D0F979B" w14:textId="77777777" w:rsidR="002F3E26" w:rsidRPr="00BD113E" w:rsidRDefault="002F3E26" w:rsidP="00B800D7">
            <w:pPr>
              <w:pStyle w:val="GvdeMetni3"/>
              <w:ind w:left="-182" w:right="72"/>
              <w:jc w:val="right"/>
              <w:rPr>
                <w:rFonts w:asciiTheme="minorHAnsi" w:hAnsiTheme="minorHAnsi" w:cstheme="minorHAnsi"/>
                <w:sz w:val="22"/>
                <w:szCs w:val="22"/>
              </w:rPr>
            </w:pPr>
            <w:r w:rsidRPr="00BD113E">
              <w:rPr>
                <w:rFonts w:asciiTheme="minorHAnsi" w:hAnsiTheme="minorHAnsi" w:cstheme="minorHAnsi"/>
                <w:sz w:val="22"/>
                <w:szCs w:val="22"/>
              </w:rPr>
              <w:t>255.000.000</w:t>
            </w:r>
          </w:p>
        </w:tc>
        <w:tc>
          <w:tcPr>
            <w:tcW w:w="2016" w:type="dxa"/>
          </w:tcPr>
          <w:p w14:paraId="6A37F1FE" w14:textId="77777777" w:rsidR="002F3E26" w:rsidRPr="00BD113E" w:rsidRDefault="002F3E26" w:rsidP="00B800D7">
            <w:pPr>
              <w:pStyle w:val="GvdeMetni3"/>
              <w:ind w:left="-182" w:right="72"/>
              <w:jc w:val="right"/>
              <w:rPr>
                <w:rFonts w:asciiTheme="minorHAnsi" w:hAnsiTheme="minorHAnsi" w:cstheme="minorHAnsi"/>
                <w:sz w:val="22"/>
                <w:szCs w:val="22"/>
              </w:rPr>
            </w:pPr>
            <w:r w:rsidRPr="00BD113E">
              <w:rPr>
                <w:rFonts w:asciiTheme="minorHAnsi" w:hAnsiTheme="minorHAnsi" w:cstheme="minorHAnsi"/>
                <w:sz w:val="22"/>
                <w:szCs w:val="22"/>
              </w:rPr>
              <w:t>0,37</w:t>
            </w:r>
          </w:p>
        </w:tc>
      </w:tr>
      <w:tr w:rsidR="00170F14" w:rsidRPr="00BD113E" w14:paraId="260C9BAC" w14:textId="77777777" w:rsidTr="00B975F2">
        <w:tc>
          <w:tcPr>
            <w:tcW w:w="4928" w:type="dxa"/>
          </w:tcPr>
          <w:p w14:paraId="111C178F" w14:textId="77777777" w:rsidR="00170F14" w:rsidRPr="00BD113E" w:rsidRDefault="00170F14" w:rsidP="00170F14">
            <w:pPr>
              <w:jc w:val="both"/>
              <w:rPr>
                <w:rFonts w:asciiTheme="minorHAnsi" w:hAnsiTheme="minorHAnsi" w:cs="Tahoma"/>
                <w:sz w:val="22"/>
                <w:lang w:val="en-US"/>
              </w:rPr>
            </w:pPr>
            <w:r w:rsidRPr="00BD113E">
              <w:rPr>
                <w:rFonts w:asciiTheme="minorHAnsi" w:hAnsiTheme="minorHAnsi" w:cstheme="minorHAnsi"/>
                <w:spacing w:val="-3"/>
                <w:sz w:val="22"/>
              </w:rPr>
              <w:t>Trakya Yatırım Holding A.Ş.</w:t>
            </w:r>
          </w:p>
        </w:tc>
        <w:tc>
          <w:tcPr>
            <w:tcW w:w="2268" w:type="dxa"/>
          </w:tcPr>
          <w:p w14:paraId="7DC07F1E" w14:textId="77777777" w:rsidR="00170F14" w:rsidRPr="00BD113E" w:rsidRDefault="00170F14" w:rsidP="00170F14">
            <w:pPr>
              <w:pStyle w:val="GvdeMetni3"/>
              <w:ind w:left="-182" w:right="72"/>
              <w:jc w:val="right"/>
              <w:rPr>
                <w:rFonts w:asciiTheme="minorHAnsi" w:hAnsiTheme="minorHAnsi" w:cstheme="minorHAnsi"/>
                <w:sz w:val="22"/>
                <w:szCs w:val="22"/>
              </w:rPr>
            </w:pPr>
            <w:r w:rsidRPr="00BD113E">
              <w:rPr>
                <w:rFonts w:asciiTheme="minorHAnsi" w:hAnsiTheme="minorHAnsi" w:cstheme="minorHAnsi"/>
                <w:sz w:val="22"/>
                <w:szCs w:val="22"/>
              </w:rPr>
              <w:t>45.000.000</w:t>
            </w:r>
          </w:p>
        </w:tc>
        <w:tc>
          <w:tcPr>
            <w:tcW w:w="2016" w:type="dxa"/>
          </w:tcPr>
          <w:p w14:paraId="5CD9AE9D" w14:textId="77777777" w:rsidR="00170F14" w:rsidRPr="00BD113E" w:rsidRDefault="00170F14" w:rsidP="00170F14">
            <w:pPr>
              <w:pStyle w:val="GvdeMetni3"/>
              <w:ind w:left="-182" w:right="72"/>
              <w:jc w:val="right"/>
              <w:rPr>
                <w:rFonts w:asciiTheme="minorHAnsi" w:hAnsiTheme="minorHAnsi" w:cstheme="minorHAnsi"/>
                <w:sz w:val="22"/>
                <w:szCs w:val="22"/>
              </w:rPr>
            </w:pPr>
            <w:r w:rsidRPr="00BD113E">
              <w:rPr>
                <w:rFonts w:asciiTheme="minorHAnsi" w:hAnsiTheme="minorHAnsi" w:cstheme="minorHAnsi"/>
                <w:sz w:val="22"/>
                <w:szCs w:val="22"/>
              </w:rPr>
              <w:t>0,06</w:t>
            </w:r>
          </w:p>
        </w:tc>
      </w:tr>
      <w:tr w:rsidR="002F3E26" w:rsidRPr="00BD113E" w14:paraId="35857331" w14:textId="77777777" w:rsidTr="00B97D88">
        <w:trPr>
          <w:trHeight w:val="189"/>
        </w:trPr>
        <w:tc>
          <w:tcPr>
            <w:tcW w:w="4928" w:type="dxa"/>
          </w:tcPr>
          <w:p w14:paraId="4CBCD8C5" w14:textId="77777777" w:rsidR="002F3E26" w:rsidRPr="00BD113E" w:rsidRDefault="002F3E26" w:rsidP="00A950A4">
            <w:pPr>
              <w:jc w:val="both"/>
              <w:rPr>
                <w:rFonts w:asciiTheme="minorHAnsi" w:hAnsiTheme="minorHAnsi" w:cs="Tahoma"/>
                <w:b/>
                <w:sz w:val="22"/>
                <w:lang w:val="en-US"/>
              </w:rPr>
            </w:pPr>
            <w:r w:rsidRPr="00BD113E">
              <w:rPr>
                <w:rFonts w:asciiTheme="minorHAnsi" w:hAnsiTheme="minorHAnsi" w:cs="Tahoma"/>
                <w:b/>
                <w:sz w:val="22"/>
                <w:lang w:val="en-US"/>
              </w:rPr>
              <w:t>TOTAL</w:t>
            </w:r>
          </w:p>
        </w:tc>
        <w:tc>
          <w:tcPr>
            <w:tcW w:w="2268" w:type="dxa"/>
          </w:tcPr>
          <w:p w14:paraId="03D4DBC1" w14:textId="77777777" w:rsidR="002F3E26" w:rsidRPr="00BD113E" w:rsidRDefault="002F3E26" w:rsidP="00B800D7">
            <w:pPr>
              <w:pStyle w:val="GvdeMetni3"/>
              <w:ind w:left="-182" w:right="72"/>
              <w:jc w:val="right"/>
              <w:rPr>
                <w:rFonts w:asciiTheme="minorHAnsi" w:hAnsiTheme="minorHAnsi" w:cstheme="minorHAnsi"/>
                <w:b/>
                <w:sz w:val="22"/>
                <w:szCs w:val="22"/>
              </w:rPr>
            </w:pPr>
            <w:r w:rsidRPr="00BD113E">
              <w:rPr>
                <w:rFonts w:asciiTheme="minorHAnsi" w:hAnsiTheme="minorHAnsi" w:cstheme="minorHAnsi"/>
                <w:b/>
                <w:sz w:val="22"/>
                <w:szCs w:val="22"/>
              </w:rPr>
              <w:t>600.000.000</w:t>
            </w:r>
          </w:p>
        </w:tc>
        <w:tc>
          <w:tcPr>
            <w:tcW w:w="2016" w:type="dxa"/>
          </w:tcPr>
          <w:p w14:paraId="17FF3AF4" w14:textId="77777777" w:rsidR="002F3E26" w:rsidRPr="00BD113E" w:rsidRDefault="002F3E26" w:rsidP="00B800D7">
            <w:pPr>
              <w:pStyle w:val="GvdeMetni3"/>
              <w:ind w:left="-182" w:right="72"/>
              <w:jc w:val="right"/>
              <w:rPr>
                <w:rFonts w:asciiTheme="minorHAnsi" w:hAnsiTheme="minorHAnsi" w:cstheme="minorHAnsi"/>
                <w:b/>
                <w:sz w:val="22"/>
                <w:szCs w:val="22"/>
              </w:rPr>
            </w:pPr>
            <w:r w:rsidRPr="00BD113E">
              <w:rPr>
                <w:rFonts w:asciiTheme="minorHAnsi" w:hAnsiTheme="minorHAnsi" w:cstheme="minorHAnsi"/>
                <w:b/>
                <w:sz w:val="22"/>
                <w:szCs w:val="22"/>
              </w:rPr>
              <w:t>0,86</w:t>
            </w:r>
          </w:p>
        </w:tc>
      </w:tr>
    </w:tbl>
    <w:p w14:paraId="5BA0DC64" w14:textId="77777777" w:rsidR="00B975F2" w:rsidRPr="00BD113E" w:rsidRDefault="00B975F2" w:rsidP="00A950A4">
      <w:pPr>
        <w:jc w:val="both"/>
        <w:rPr>
          <w:rFonts w:asciiTheme="minorHAnsi" w:hAnsiTheme="minorHAnsi" w:cs="Tahoma"/>
          <w:sz w:val="12"/>
          <w:szCs w:val="12"/>
          <w:lang w:val="en-US"/>
        </w:rPr>
      </w:pPr>
    </w:p>
    <w:p w14:paraId="4533CE01" w14:textId="77777777" w:rsidR="00B975F2" w:rsidRPr="00BD113E" w:rsidRDefault="0084130A" w:rsidP="00A950A4">
      <w:pPr>
        <w:jc w:val="both"/>
        <w:rPr>
          <w:rFonts w:asciiTheme="minorHAnsi" w:hAnsiTheme="minorHAnsi" w:cs="Tahoma"/>
          <w:b/>
          <w:sz w:val="22"/>
          <w:lang w:val="en-US"/>
        </w:rPr>
      </w:pPr>
      <w:r w:rsidRPr="00BD113E">
        <w:rPr>
          <w:rFonts w:asciiTheme="minorHAnsi" w:hAnsiTheme="minorHAnsi" w:cs="Tahoma"/>
          <w:b/>
          <w:sz w:val="22"/>
          <w:lang w:val="en-US"/>
        </w:rPr>
        <w:t>Information on Changes in Management and Operations of our Company and our Subsidiaries and Affiliates Which May Materially Affect the Activities of our Company:</w:t>
      </w:r>
    </w:p>
    <w:p w14:paraId="6F72E8DB" w14:textId="77777777" w:rsidR="0084130A" w:rsidRPr="00BD113E" w:rsidRDefault="0084130A" w:rsidP="00A950A4">
      <w:pPr>
        <w:jc w:val="both"/>
        <w:rPr>
          <w:rFonts w:asciiTheme="minorHAnsi" w:hAnsiTheme="minorHAnsi" w:cs="Tahoma"/>
          <w:b/>
          <w:sz w:val="10"/>
          <w:szCs w:val="10"/>
          <w:lang w:val="en-US"/>
        </w:rPr>
      </w:pPr>
    </w:p>
    <w:p w14:paraId="265C1A5D" w14:textId="4EE4DC8E" w:rsidR="0084130A" w:rsidRPr="00BD113E" w:rsidRDefault="0084130A" w:rsidP="00A950A4">
      <w:pPr>
        <w:jc w:val="both"/>
        <w:rPr>
          <w:rFonts w:asciiTheme="minorHAnsi" w:hAnsiTheme="minorHAnsi" w:cs="Tahoma"/>
          <w:sz w:val="22"/>
          <w:lang w:val="en-US"/>
        </w:rPr>
      </w:pPr>
      <w:r w:rsidRPr="00BD113E">
        <w:rPr>
          <w:rFonts w:asciiTheme="minorHAnsi" w:hAnsiTheme="minorHAnsi" w:cs="Tahoma"/>
          <w:sz w:val="22"/>
          <w:lang w:val="en-US"/>
        </w:rPr>
        <w:t>Within our knowledge, no change in management and operations of our Company or our subsidiaries and affiliates, realized during the past accounting period or planned for the next accounting period, which may materially affect the activities of our Company</w:t>
      </w:r>
      <w:r w:rsidR="00342D0A">
        <w:rPr>
          <w:rFonts w:asciiTheme="minorHAnsi" w:hAnsiTheme="minorHAnsi" w:cs="Tahoma"/>
          <w:sz w:val="22"/>
          <w:lang w:val="en-US"/>
        </w:rPr>
        <w:t>.</w:t>
      </w:r>
      <w:r w:rsidRPr="00BD113E">
        <w:rPr>
          <w:rFonts w:asciiTheme="minorHAnsi" w:hAnsiTheme="minorHAnsi" w:cs="Tahoma"/>
          <w:sz w:val="22"/>
          <w:lang w:val="en-US"/>
        </w:rPr>
        <w:t xml:space="preserve"> </w:t>
      </w:r>
    </w:p>
    <w:p w14:paraId="366C1E8E" w14:textId="77777777" w:rsidR="0084130A" w:rsidRPr="00BD113E" w:rsidRDefault="0084130A" w:rsidP="00A950A4">
      <w:pPr>
        <w:jc w:val="both"/>
        <w:rPr>
          <w:rFonts w:asciiTheme="minorHAnsi" w:hAnsiTheme="minorHAnsi" w:cs="Tahoma"/>
          <w:sz w:val="16"/>
          <w:szCs w:val="16"/>
          <w:lang w:val="en-US"/>
        </w:rPr>
      </w:pPr>
    </w:p>
    <w:p w14:paraId="6CDCECF9" w14:textId="77777777" w:rsidR="0084130A" w:rsidRPr="00BD113E" w:rsidRDefault="0084130A" w:rsidP="00A950A4">
      <w:pPr>
        <w:jc w:val="both"/>
        <w:rPr>
          <w:rFonts w:asciiTheme="minorHAnsi" w:hAnsiTheme="minorHAnsi" w:cs="Tahoma"/>
          <w:b/>
          <w:sz w:val="22"/>
          <w:lang w:val="en-US"/>
        </w:rPr>
      </w:pPr>
      <w:r w:rsidRPr="00BD113E">
        <w:rPr>
          <w:rFonts w:asciiTheme="minorHAnsi" w:hAnsiTheme="minorHAnsi" w:cs="Tahoma"/>
          <w:b/>
          <w:sz w:val="22"/>
          <w:lang w:val="en-US"/>
        </w:rPr>
        <w:t xml:space="preserve">Information on Requests of Shareholders, the Capital Markets Board and/or Other Public Administrations and Governmental Authorities Related to our Company With Respect to Addition of Topics to Meeting Agenda: </w:t>
      </w:r>
    </w:p>
    <w:p w14:paraId="727BFFEB" w14:textId="77777777" w:rsidR="0084130A" w:rsidRPr="00BD113E" w:rsidRDefault="0084130A" w:rsidP="00A950A4">
      <w:pPr>
        <w:jc w:val="both"/>
        <w:rPr>
          <w:rFonts w:asciiTheme="minorHAnsi" w:hAnsiTheme="minorHAnsi" w:cs="Tahoma"/>
          <w:b/>
          <w:sz w:val="10"/>
          <w:szCs w:val="10"/>
          <w:lang w:val="en-US"/>
        </w:rPr>
      </w:pPr>
    </w:p>
    <w:p w14:paraId="1A15D721" w14:textId="2562FE9D" w:rsidR="0084130A" w:rsidRPr="00BD113E" w:rsidRDefault="0084130A" w:rsidP="00A950A4">
      <w:pPr>
        <w:jc w:val="both"/>
        <w:rPr>
          <w:rFonts w:asciiTheme="minorHAnsi" w:hAnsiTheme="minorHAnsi" w:cs="Tahoma"/>
          <w:sz w:val="22"/>
          <w:lang w:val="en-US"/>
        </w:rPr>
      </w:pPr>
      <w:r w:rsidRPr="00BD113E">
        <w:rPr>
          <w:rFonts w:asciiTheme="minorHAnsi" w:hAnsiTheme="minorHAnsi" w:cs="Tahoma"/>
          <w:sz w:val="22"/>
          <w:lang w:val="en-US"/>
        </w:rPr>
        <w:t>For the annual ordinary meeting of the General Assembly where 20</w:t>
      </w:r>
      <w:r w:rsidR="00170F14" w:rsidRPr="00BD113E">
        <w:rPr>
          <w:rFonts w:asciiTheme="minorHAnsi" w:hAnsiTheme="minorHAnsi" w:cs="Tahoma"/>
          <w:sz w:val="22"/>
          <w:lang w:val="en-US"/>
        </w:rPr>
        <w:t>2</w:t>
      </w:r>
      <w:r w:rsidR="00342D0A">
        <w:rPr>
          <w:rFonts w:asciiTheme="minorHAnsi" w:hAnsiTheme="minorHAnsi" w:cs="Tahoma"/>
          <w:sz w:val="22"/>
          <w:lang w:val="en-US"/>
        </w:rPr>
        <w:t>5</w:t>
      </w:r>
      <w:r w:rsidRPr="00BD113E">
        <w:rPr>
          <w:rFonts w:asciiTheme="minorHAnsi" w:hAnsiTheme="minorHAnsi" w:cs="Tahoma"/>
          <w:sz w:val="22"/>
          <w:lang w:val="en-US"/>
        </w:rPr>
        <w:t xml:space="preserve"> activities and operations will be discussed, we have received no request from our shareholders, from the Capital Markets Board and/or from other public administrations and governmental authorities related to our Company with respect to addition of topics to meeting agenda</w:t>
      </w:r>
      <w:r w:rsidR="005177D7" w:rsidRPr="00BD113E">
        <w:rPr>
          <w:rFonts w:asciiTheme="minorHAnsi" w:hAnsiTheme="minorHAnsi" w:cs="Tahoma"/>
          <w:sz w:val="22"/>
          <w:lang w:val="en-US"/>
        </w:rPr>
        <w:t>,</w:t>
      </w:r>
    </w:p>
    <w:p w14:paraId="52EAD119" w14:textId="77777777" w:rsidR="00E35CBE" w:rsidRPr="00BD113E" w:rsidRDefault="00E35CBE" w:rsidP="00A950A4">
      <w:pPr>
        <w:jc w:val="both"/>
        <w:rPr>
          <w:rFonts w:asciiTheme="minorHAnsi" w:hAnsiTheme="minorHAnsi" w:cs="Tahoma"/>
          <w:sz w:val="22"/>
          <w:lang w:val="en-US"/>
        </w:rPr>
      </w:pPr>
    </w:p>
    <w:p w14:paraId="15648A32" w14:textId="77777777" w:rsidR="00AF0E1A" w:rsidRPr="001A69E7" w:rsidRDefault="00AF0E1A" w:rsidP="00A950A4">
      <w:pPr>
        <w:jc w:val="both"/>
        <w:rPr>
          <w:rFonts w:asciiTheme="minorHAnsi" w:hAnsiTheme="minorHAnsi" w:cs="Tahoma"/>
          <w:b/>
          <w:sz w:val="22"/>
          <w:lang w:val="en-US"/>
        </w:rPr>
      </w:pPr>
      <w:r w:rsidRPr="00BD113E">
        <w:rPr>
          <w:rFonts w:asciiTheme="minorHAnsi" w:hAnsiTheme="minorHAnsi" w:cs="Tahoma"/>
          <w:b/>
          <w:sz w:val="22"/>
          <w:lang w:val="en-US"/>
        </w:rPr>
        <w:t>When board member candidates are identified, information will be given about candidates</w:t>
      </w:r>
      <w:r w:rsidR="00783A40" w:rsidRPr="00BD113E">
        <w:rPr>
          <w:rFonts w:asciiTheme="minorHAnsi" w:hAnsiTheme="minorHAnsi" w:cs="Tahoma"/>
          <w:b/>
          <w:sz w:val="22"/>
          <w:lang w:val="en-US"/>
        </w:rPr>
        <w:t>.</w:t>
      </w:r>
    </w:p>
    <w:sectPr w:rsidR="00AF0E1A" w:rsidRPr="001A69E7" w:rsidSect="00612D45">
      <w:pgSz w:w="11906" w:h="16838"/>
      <w:pgMar w:top="993" w:right="1133"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7EEDB" w14:textId="77777777" w:rsidR="007028A8" w:rsidRDefault="007028A8" w:rsidP="0080485B">
      <w:r>
        <w:separator/>
      </w:r>
    </w:p>
  </w:endnote>
  <w:endnote w:type="continuationSeparator" w:id="0">
    <w:p w14:paraId="4CEA6FE5" w14:textId="77777777" w:rsidR="007028A8" w:rsidRDefault="007028A8" w:rsidP="0080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82F0" w14:textId="77777777" w:rsidR="007028A8" w:rsidRDefault="007028A8" w:rsidP="0080485B">
      <w:r>
        <w:separator/>
      </w:r>
    </w:p>
  </w:footnote>
  <w:footnote w:type="continuationSeparator" w:id="0">
    <w:p w14:paraId="56978C7A" w14:textId="77777777" w:rsidR="007028A8" w:rsidRDefault="007028A8" w:rsidP="0080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664138"/>
      <w:docPartObj>
        <w:docPartGallery w:val="Page Numbers (Top of Page)"/>
        <w:docPartUnique/>
      </w:docPartObj>
    </w:sdtPr>
    <w:sdtEndPr/>
    <w:sdtContent>
      <w:p w14:paraId="4407110B" w14:textId="77777777" w:rsidR="007028A8" w:rsidRDefault="00D57296"/>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98D"/>
    <w:multiLevelType w:val="hybridMultilevel"/>
    <w:tmpl w:val="36B428BA"/>
    <w:lvl w:ilvl="0" w:tplc="CE6811D8">
      <w:start w:val="14"/>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6A2CCC"/>
    <w:multiLevelType w:val="hybridMultilevel"/>
    <w:tmpl w:val="55040588"/>
    <w:lvl w:ilvl="0" w:tplc="5BD8F3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474805"/>
    <w:multiLevelType w:val="hybridMultilevel"/>
    <w:tmpl w:val="66007CCA"/>
    <w:lvl w:ilvl="0" w:tplc="FB80030A">
      <w:start w:val="11"/>
      <w:numFmt w:val="decimal"/>
      <w:lvlText w:val="%1."/>
      <w:lvlJc w:val="left"/>
      <w:pPr>
        <w:ind w:left="786" w:hanging="360"/>
      </w:pPr>
      <w:rPr>
        <w:rFonts w:asciiTheme="minorHAnsi" w:hAnsiTheme="minorHAnsi" w:cs="Tahoma" w:hint="default"/>
        <w:b/>
        <w:i w:val="0"/>
        <w:sz w:val="22"/>
        <w:szCs w:val="22"/>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09593F68"/>
    <w:multiLevelType w:val="hybridMultilevel"/>
    <w:tmpl w:val="570E3F66"/>
    <w:lvl w:ilvl="0" w:tplc="912A8E34">
      <w:start w:val="9"/>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A32D3C"/>
    <w:multiLevelType w:val="hybridMultilevel"/>
    <w:tmpl w:val="17EE7FB4"/>
    <w:lvl w:ilvl="0" w:tplc="11EA8282">
      <w:start w:val="1"/>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B35A9B"/>
    <w:multiLevelType w:val="hybridMultilevel"/>
    <w:tmpl w:val="7382DF62"/>
    <w:lvl w:ilvl="0" w:tplc="2E1420EA">
      <w:start w:val="8"/>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9D5ABF"/>
    <w:multiLevelType w:val="hybridMultilevel"/>
    <w:tmpl w:val="093CBBE2"/>
    <w:lvl w:ilvl="0" w:tplc="7CAC5132">
      <w:start w:val="9"/>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C26F6A"/>
    <w:multiLevelType w:val="hybridMultilevel"/>
    <w:tmpl w:val="1040CC3A"/>
    <w:lvl w:ilvl="0" w:tplc="C9704952">
      <w:start w:val="1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35163"/>
    <w:multiLevelType w:val="hybridMultilevel"/>
    <w:tmpl w:val="41B425C2"/>
    <w:lvl w:ilvl="0" w:tplc="5BD8F3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B66A0A"/>
    <w:multiLevelType w:val="hybridMultilevel"/>
    <w:tmpl w:val="6734B444"/>
    <w:lvl w:ilvl="0" w:tplc="3F92415E">
      <w:start w:val="6"/>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E2636C"/>
    <w:multiLevelType w:val="hybridMultilevel"/>
    <w:tmpl w:val="D138F55C"/>
    <w:lvl w:ilvl="0" w:tplc="864C7EAE">
      <w:start w:val="4"/>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24553C"/>
    <w:multiLevelType w:val="hybridMultilevel"/>
    <w:tmpl w:val="D03E6194"/>
    <w:lvl w:ilvl="0" w:tplc="FF94645E">
      <w:start w:val="1"/>
      <w:numFmt w:val="decimal"/>
      <w:lvlText w:val="%1."/>
      <w:lvlJc w:val="left"/>
      <w:pPr>
        <w:ind w:left="928" w:hanging="360"/>
      </w:pPr>
      <w:rPr>
        <w:rFonts w:asciiTheme="minorHAnsi" w:hAnsiTheme="minorHAnsi" w:cs="Tahoma"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102251"/>
    <w:multiLevelType w:val="hybridMultilevel"/>
    <w:tmpl w:val="56C63F96"/>
    <w:lvl w:ilvl="0" w:tplc="0DE2EB8E">
      <w:start w:val="3"/>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3A22A4"/>
    <w:multiLevelType w:val="hybridMultilevel"/>
    <w:tmpl w:val="01DA6A4A"/>
    <w:lvl w:ilvl="0" w:tplc="F236A07C">
      <w:start w:val="8"/>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AF13AA"/>
    <w:multiLevelType w:val="hybridMultilevel"/>
    <w:tmpl w:val="775684F4"/>
    <w:lvl w:ilvl="0" w:tplc="11FE871C">
      <w:start w:val="11"/>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D9536B"/>
    <w:multiLevelType w:val="hybridMultilevel"/>
    <w:tmpl w:val="612428A6"/>
    <w:lvl w:ilvl="0" w:tplc="F26E167E">
      <w:start w:val="11"/>
      <w:numFmt w:val="lowerLetter"/>
      <w:lvlText w:val="%1)"/>
      <w:lvlJc w:val="left"/>
      <w:pPr>
        <w:ind w:left="720" w:hanging="360"/>
      </w:pPr>
      <w:rPr>
        <w:rFonts w:hint="default"/>
        <w:b w:val="0"/>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083C7A"/>
    <w:multiLevelType w:val="hybridMultilevel"/>
    <w:tmpl w:val="9C88A270"/>
    <w:lvl w:ilvl="0" w:tplc="45A09ED8">
      <w:start w:val="5"/>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C969F0"/>
    <w:multiLevelType w:val="hybridMultilevel"/>
    <w:tmpl w:val="9D9ACC90"/>
    <w:lvl w:ilvl="0" w:tplc="174C0ED0">
      <w:start w:val="1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FA72AE"/>
    <w:multiLevelType w:val="hybridMultilevel"/>
    <w:tmpl w:val="6FDE3062"/>
    <w:lvl w:ilvl="0" w:tplc="80F49922">
      <w:start w:val="1"/>
      <w:numFmt w:val="lowerLetter"/>
      <w:lvlText w:val="%1)"/>
      <w:lvlJc w:val="left"/>
      <w:pPr>
        <w:ind w:left="720" w:hanging="360"/>
      </w:pPr>
      <w:rPr>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7D6FB2"/>
    <w:multiLevelType w:val="hybridMultilevel"/>
    <w:tmpl w:val="75DE48D2"/>
    <w:lvl w:ilvl="0" w:tplc="5BD8F33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3AF4E22"/>
    <w:multiLevelType w:val="hybridMultilevel"/>
    <w:tmpl w:val="E67A82E0"/>
    <w:lvl w:ilvl="0" w:tplc="6DC82874">
      <w:start w:val="10"/>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F818CD"/>
    <w:multiLevelType w:val="hybridMultilevel"/>
    <w:tmpl w:val="36C81454"/>
    <w:lvl w:ilvl="0" w:tplc="17661A62">
      <w:start w:val="13"/>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62703E"/>
    <w:multiLevelType w:val="hybridMultilevel"/>
    <w:tmpl w:val="A3767550"/>
    <w:lvl w:ilvl="0" w:tplc="F0AEC77C">
      <w:start w:val="12"/>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137254"/>
    <w:multiLevelType w:val="hybridMultilevel"/>
    <w:tmpl w:val="F566CAFE"/>
    <w:lvl w:ilvl="0" w:tplc="0DC459A6">
      <w:start w:val="4"/>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62303F"/>
    <w:multiLevelType w:val="hybridMultilevel"/>
    <w:tmpl w:val="67BC2FDA"/>
    <w:lvl w:ilvl="0" w:tplc="44FCC506">
      <w:start w:val="14"/>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EA1304"/>
    <w:multiLevelType w:val="hybridMultilevel"/>
    <w:tmpl w:val="287200B8"/>
    <w:lvl w:ilvl="0" w:tplc="E25C6AA0">
      <w:start w:val="3"/>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212281"/>
    <w:multiLevelType w:val="hybridMultilevel"/>
    <w:tmpl w:val="C0A05E50"/>
    <w:lvl w:ilvl="0" w:tplc="3AE282F0">
      <w:start w:val="6"/>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79749AB"/>
    <w:multiLevelType w:val="hybridMultilevel"/>
    <w:tmpl w:val="4DB45F2A"/>
    <w:lvl w:ilvl="0" w:tplc="54A6C3F0">
      <w:start w:val="10"/>
      <w:numFmt w:val="lowerLetter"/>
      <w:lvlText w:val="%1)"/>
      <w:lvlJc w:val="left"/>
      <w:pPr>
        <w:ind w:left="720" w:hanging="360"/>
      </w:pPr>
      <w:rPr>
        <w:rFonts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915C69"/>
    <w:multiLevelType w:val="hybridMultilevel"/>
    <w:tmpl w:val="0360E2FE"/>
    <w:lvl w:ilvl="0" w:tplc="88CA407A">
      <w:start w:val="5"/>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AC256F"/>
    <w:multiLevelType w:val="hybridMultilevel"/>
    <w:tmpl w:val="B06C99AE"/>
    <w:lvl w:ilvl="0" w:tplc="2A6E4232">
      <w:start w:val="7"/>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05604B"/>
    <w:multiLevelType w:val="hybridMultilevel"/>
    <w:tmpl w:val="351612A4"/>
    <w:lvl w:ilvl="0" w:tplc="8ABCD42E">
      <w:start w:val="7"/>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FF60B0"/>
    <w:multiLevelType w:val="hybridMultilevel"/>
    <w:tmpl w:val="0F2A17F4"/>
    <w:lvl w:ilvl="0" w:tplc="2B84D752">
      <w:start w:val="1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9"/>
  </w:num>
  <w:num w:numId="3">
    <w:abstractNumId w:val="2"/>
  </w:num>
  <w:num w:numId="4">
    <w:abstractNumId w:val="17"/>
  </w:num>
  <w:num w:numId="5">
    <w:abstractNumId w:val="18"/>
  </w:num>
  <w:num w:numId="6">
    <w:abstractNumId w:val="25"/>
  </w:num>
  <w:num w:numId="7">
    <w:abstractNumId w:val="16"/>
  </w:num>
  <w:num w:numId="8">
    <w:abstractNumId w:val="23"/>
  </w:num>
  <w:num w:numId="9">
    <w:abstractNumId w:val="9"/>
  </w:num>
  <w:num w:numId="10">
    <w:abstractNumId w:val="4"/>
  </w:num>
  <w:num w:numId="11">
    <w:abstractNumId w:val="12"/>
  </w:num>
  <w:num w:numId="12">
    <w:abstractNumId w:val="10"/>
  </w:num>
  <w:num w:numId="13">
    <w:abstractNumId w:val="28"/>
  </w:num>
  <w:num w:numId="14">
    <w:abstractNumId w:val="26"/>
  </w:num>
  <w:num w:numId="15">
    <w:abstractNumId w:val="30"/>
  </w:num>
  <w:num w:numId="16">
    <w:abstractNumId w:val="5"/>
  </w:num>
  <w:num w:numId="17">
    <w:abstractNumId w:val="6"/>
  </w:num>
  <w:num w:numId="18">
    <w:abstractNumId w:val="27"/>
  </w:num>
  <w:num w:numId="19">
    <w:abstractNumId w:val="14"/>
  </w:num>
  <w:num w:numId="20">
    <w:abstractNumId w:val="22"/>
  </w:num>
  <w:num w:numId="21">
    <w:abstractNumId w:val="24"/>
  </w:num>
  <w:num w:numId="22">
    <w:abstractNumId w:val="31"/>
  </w:num>
  <w:num w:numId="23">
    <w:abstractNumId w:val="29"/>
  </w:num>
  <w:num w:numId="24">
    <w:abstractNumId w:val="13"/>
  </w:num>
  <w:num w:numId="25">
    <w:abstractNumId w:val="3"/>
  </w:num>
  <w:num w:numId="26">
    <w:abstractNumId w:val="20"/>
  </w:num>
  <w:num w:numId="27">
    <w:abstractNumId w:val="15"/>
  </w:num>
  <w:num w:numId="28">
    <w:abstractNumId w:val="21"/>
  </w:num>
  <w:num w:numId="29">
    <w:abstractNumId w:val="0"/>
  </w:num>
  <w:num w:numId="30">
    <w:abstractNumId w:val="7"/>
  </w:num>
  <w:num w:numId="31">
    <w:abstractNumId w:val="8"/>
  </w:num>
  <w:num w:numId="3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3C1"/>
    <w:rsid w:val="0000018E"/>
    <w:rsid w:val="00010CDB"/>
    <w:rsid w:val="00011498"/>
    <w:rsid w:val="00012B3B"/>
    <w:rsid w:val="00013756"/>
    <w:rsid w:val="000439E4"/>
    <w:rsid w:val="000525F9"/>
    <w:rsid w:val="00062819"/>
    <w:rsid w:val="00077C34"/>
    <w:rsid w:val="00090053"/>
    <w:rsid w:val="00091CCC"/>
    <w:rsid w:val="000A0AFB"/>
    <w:rsid w:val="000A517A"/>
    <w:rsid w:val="000A52D8"/>
    <w:rsid w:val="000D1CFA"/>
    <w:rsid w:val="000E40B0"/>
    <w:rsid w:val="000F119C"/>
    <w:rsid w:val="000F588E"/>
    <w:rsid w:val="0010509F"/>
    <w:rsid w:val="0011311E"/>
    <w:rsid w:val="001137F7"/>
    <w:rsid w:val="00114E9C"/>
    <w:rsid w:val="0011643D"/>
    <w:rsid w:val="001337EA"/>
    <w:rsid w:val="00134EA0"/>
    <w:rsid w:val="00170F14"/>
    <w:rsid w:val="00171CB5"/>
    <w:rsid w:val="00172EC2"/>
    <w:rsid w:val="00184AB9"/>
    <w:rsid w:val="001850CB"/>
    <w:rsid w:val="001A05F2"/>
    <w:rsid w:val="001A58BC"/>
    <w:rsid w:val="001A69E7"/>
    <w:rsid w:val="001A761F"/>
    <w:rsid w:val="001B1231"/>
    <w:rsid w:val="001B4248"/>
    <w:rsid w:val="001D748D"/>
    <w:rsid w:val="001E0607"/>
    <w:rsid w:val="001E0613"/>
    <w:rsid w:val="001F42E0"/>
    <w:rsid w:val="001F6982"/>
    <w:rsid w:val="0020671D"/>
    <w:rsid w:val="00213217"/>
    <w:rsid w:val="002164AA"/>
    <w:rsid w:val="002312A3"/>
    <w:rsid w:val="00236DAB"/>
    <w:rsid w:val="00241425"/>
    <w:rsid w:val="002425C4"/>
    <w:rsid w:val="00243B9D"/>
    <w:rsid w:val="00245A58"/>
    <w:rsid w:val="00245BBD"/>
    <w:rsid w:val="00260965"/>
    <w:rsid w:val="00261063"/>
    <w:rsid w:val="00266282"/>
    <w:rsid w:val="0027155D"/>
    <w:rsid w:val="002771C1"/>
    <w:rsid w:val="002829B6"/>
    <w:rsid w:val="00292DC4"/>
    <w:rsid w:val="002B04FD"/>
    <w:rsid w:val="002C27AC"/>
    <w:rsid w:val="002D14E0"/>
    <w:rsid w:val="002F011B"/>
    <w:rsid w:val="002F3E26"/>
    <w:rsid w:val="00302C1D"/>
    <w:rsid w:val="0030635D"/>
    <w:rsid w:val="00342D0A"/>
    <w:rsid w:val="00353DB0"/>
    <w:rsid w:val="00354E39"/>
    <w:rsid w:val="00355E6B"/>
    <w:rsid w:val="00360422"/>
    <w:rsid w:val="00370F52"/>
    <w:rsid w:val="003727D5"/>
    <w:rsid w:val="003833D6"/>
    <w:rsid w:val="003865EE"/>
    <w:rsid w:val="0039575E"/>
    <w:rsid w:val="003A1006"/>
    <w:rsid w:val="003A7565"/>
    <w:rsid w:val="003A7AA7"/>
    <w:rsid w:val="003B7418"/>
    <w:rsid w:val="003D1DF7"/>
    <w:rsid w:val="003D55F2"/>
    <w:rsid w:val="003E1BDA"/>
    <w:rsid w:val="003E1D9B"/>
    <w:rsid w:val="003E2CA5"/>
    <w:rsid w:val="004110E9"/>
    <w:rsid w:val="00427C61"/>
    <w:rsid w:val="00431940"/>
    <w:rsid w:val="00440779"/>
    <w:rsid w:val="0047484F"/>
    <w:rsid w:val="0047505F"/>
    <w:rsid w:val="0047733B"/>
    <w:rsid w:val="00490C00"/>
    <w:rsid w:val="004978AB"/>
    <w:rsid w:val="004A10C9"/>
    <w:rsid w:val="004A3CCE"/>
    <w:rsid w:val="004A46CF"/>
    <w:rsid w:val="004C2959"/>
    <w:rsid w:val="004C382C"/>
    <w:rsid w:val="004E0AE4"/>
    <w:rsid w:val="004E1240"/>
    <w:rsid w:val="004E5240"/>
    <w:rsid w:val="004E5776"/>
    <w:rsid w:val="004F61FD"/>
    <w:rsid w:val="00513F29"/>
    <w:rsid w:val="005177D7"/>
    <w:rsid w:val="00530416"/>
    <w:rsid w:val="00531ABA"/>
    <w:rsid w:val="00532DE9"/>
    <w:rsid w:val="0054098E"/>
    <w:rsid w:val="00557B45"/>
    <w:rsid w:val="00560064"/>
    <w:rsid w:val="005679C4"/>
    <w:rsid w:val="00577B87"/>
    <w:rsid w:val="0058692B"/>
    <w:rsid w:val="005952A2"/>
    <w:rsid w:val="005A260E"/>
    <w:rsid w:val="005A4DE6"/>
    <w:rsid w:val="005B70FD"/>
    <w:rsid w:val="005C7666"/>
    <w:rsid w:val="005D0C3C"/>
    <w:rsid w:val="005D158A"/>
    <w:rsid w:val="005D6618"/>
    <w:rsid w:val="005D6D02"/>
    <w:rsid w:val="005E4553"/>
    <w:rsid w:val="005F0B33"/>
    <w:rsid w:val="005F11EB"/>
    <w:rsid w:val="005F675B"/>
    <w:rsid w:val="005F69C2"/>
    <w:rsid w:val="006048DE"/>
    <w:rsid w:val="00612D45"/>
    <w:rsid w:val="00614C61"/>
    <w:rsid w:val="0061567A"/>
    <w:rsid w:val="00616289"/>
    <w:rsid w:val="006501D8"/>
    <w:rsid w:val="00665CE2"/>
    <w:rsid w:val="00672972"/>
    <w:rsid w:val="00674A96"/>
    <w:rsid w:val="006771D5"/>
    <w:rsid w:val="006815C1"/>
    <w:rsid w:val="0068207E"/>
    <w:rsid w:val="006847B4"/>
    <w:rsid w:val="0068556A"/>
    <w:rsid w:val="00692275"/>
    <w:rsid w:val="00694999"/>
    <w:rsid w:val="006977FD"/>
    <w:rsid w:val="006A4DD6"/>
    <w:rsid w:val="006B55BE"/>
    <w:rsid w:val="006C46E6"/>
    <w:rsid w:val="006E06DB"/>
    <w:rsid w:val="006E33C8"/>
    <w:rsid w:val="006E4C2B"/>
    <w:rsid w:val="006E7035"/>
    <w:rsid w:val="006E7327"/>
    <w:rsid w:val="006F70BF"/>
    <w:rsid w:val="007028A8"/>
    <w:rsid w:val="007158B6"/>
    <w:rsid w:val="007401EE"/>
    <w:rsid w:val="00740540"/>
    <w:rsid w:val="00740A4D"/>
    <w:rsid w:val="00745D6B"/>
    <w:rsid w:val="007534E2"/>
    <w:rsid w:val="00766C6E"/>
    <w:rsid w:val="00771253"/>
    <w:rsid w:val="00773EC0"/>
    <w:rsid w:val="00782D2E"/>
    <w:rsid w:val="00783902"/>
    <w:rsid w:val="00783A40"/>
    <w:rsid w:val="00790CEF"/>
    <w:rsid w:val="00790F9B"/>
    <w:rsid w:val="00791B3A"/>
    <w:rsid w:val="007A2A13"/>
    <w:rsid w:val="007A4F8F"/>
    <w:rsid w:val="007B6F4D"/>
    <w:rsid w:val="007C074E"/>
    <w:rsid w:val="007D4EB2"/>
    <w:rsid w:val="007E0661"/>
    <w:rsid w:val="007F0281"/>
    <w:rsid w:val="007F1E8B"/>
    <w:rsid w:val="008033EA"/>
    <w:rsid w:val="00804826"/>
    <w:rsid w:val="0080485B"/>
    <w:rsid w:val="00811C42"/>
    <w:rsid w:val="008302A3"/>
    <w:rsid w:val="008306F0"/>
    <w:rsid w:val="0084130A"/>
    <w:rsid w:val="008428AF"/>
    <w:rsid w:val="00850063"/>
    <w:rsid w:val="00852B9A"/>
    <w:rsid w:val="00860897"/>
    <w:rsid w:val="0086631F"/>
    <w:rsid w:val="00867B12"/>
    <w:rsid w:val="00874F48"/>
    <w:rsid w:val="008839BB"/>
    <w:rsid w:val="008A024C"/>
    <w:rsid w:val="008A510B"/>
    <w:rsid w:val="008C2916"/>
    <w:rsid w:val="008D7BC3"/>
    <w:rsid w:val="008E4428"/>
    <w:rsid w:val="008F51CA"/>
    <w:rsid w:val="00900703"/>
    <w:rsid w:val="00900A37"/>
    <w:rsid w:val="00905182"/>
    <w:rsid w:val="00907956"/>
    <w:rsid w:val="00916A5D"/>
    <w:rsid w:val="00934E09"/>
    <w:rsid w:val="0093756D"/>
    <w:rsid w:val="00940062"/>
    <w:rsid w:val="0094650F"/>
    <w:rsid w:val="009524C5"/>
    <w:rsid w:val="00961D64"/>
    <w:rsid w:val="00983D7E"/>
    <w:rsid w:val="0099080D"/>
    <w:rsid w:val="00994791"/>
    <w:rsid w:val="00996946"/>
    <w:rsid w:val="009A0E46"/>
    <w:rsid w:val="009A49EA"/>
    <w:rsid w:val="009A5961"/>
    <w:rsid w:val="009A5EF5"/>
    <w:rsid w:val="009A746A"/>
    <w:rsid w:val="009B4027"/>
    <w:rsid w:val="009C1329"/>
    <w:rsid w:val="009C464B"/>
    <w:rsid w:val="009D285E"/>
    <w:rsid w:val="009E06C1"/>
    <w:rsid w:val="00A019A4"/>
    <w:rsid w:val="00A05255"/>
    <w:rsid w:val="00A12E95"/>
    <w:rsid w:val="00A16D6D"/>
    <w:rsid w:val="00A25CE2"/>
    <w:rsid w:val="00A32107"/>
    <w:rsid w:val="00A43A2D"/>
    <w:rsid w:val="00A47F77"/>
    <w:rsid w:val="00A50517"/>
    <w:rsid w:val="00A67B08"/>
    <w:rsid w:val="00A67DD0"/>
    <w:rsid w:val="00A807BD"/>
    <w:rsid w:val="00A82891"/>
    <w:rsid w:val="00A85D2F"/>
    <w:rsid w:val="00A91033"/>
    <w:rsid w:val="00A950A4"/>
    <w:rsid w:val="00A972D0"/>
    <w:rsid w:val="00AA3EF8"/>
    <w:rsid w:val="00AA5CDD"/>
    <w:rsid w:val="00AA61EE"/>
    <w:rsid w:val="00AB1B51"/>
    <w:rsid w:val="00AB2436"/>
    <w:rsid w:val="00AB3C1E"/>
    <w:rsid w:val="00AC0F65"/>
    <w:rsid w:val="00AC248C"/>
    <w:rsid w:val="00AC2513"/>
    <w:rsid w:val="00AD0B83"/>
    <w:rsid w:val="00AD6080"/>
    <w:rsid w:val="00AF0E1A"/>
    <w:rsid w:val="00AF6273"/>
    <w:rsid w:val="00B06145"/>
    <w:rsid w:val="00B230EE"/>
    <w:rsid w:val="00B422F7"/>
    <w:rsid w:val="00B53CCD"/>
    <w:rsid w:val="00B544B8"/>
    <w:rsid w:val="00B70891"/>
    <w:rsid w:val="00B7159E"/>
    <w:rsid w:val="00B800D7"/>
    <w:rsid w:val="00B802EF"/>
    <w:rsid w:val="00B856BE"/>
    <w:rsid w:val="00B87FBE"/>
    <w:rsid w:val="00B9088A"/>
    <w:rsid w:val="00B96466"/>
    <w:rsid w:val="00B975F2"/>
    <w:rsid w:val="00B97D88"/>
    <w:rsid w:val="00BA06BC"/>
    <w:rsid w:val="00BA3885"/>
    <w:rsid w:val="00BA614E"/>
    <w:rsid w:val="00BA62F1"/>
    <w:rsid w:val="00BB08D7"/>
    <w:rsid w:val="00BC3E3E"/>
    <w:rsid w:val="00BD113E"/>
    <w:rsid w:val="00BD72E7"/>
    <w:rsid w:val="00BE04C3"/>
    <w:rsid w:val="00BE2D9A"/>
    <w:rsid w:val="00BF1230"/>
    <w:rsid w:val="00BF4D35"/>
    <w:rsid w:val="00BF763A"/>
    <w:rsid w:val="00C03D25"/>
    <w:rsid w:val="00C1543E"/>
    <w:rsid w:val="00C22380"/>
    <w:rsid w:val="00C231E2"/>
    <w:rsid w:val="00C42604"/>
    <w:rsid w:val="00C50B44"/>
    <w:rsid w:val="00C522B1"/>
    <w:rsid w:val="00C5308B"/>
    <w:rsid w:val="00C53CAB"/>
    <w:rsid w:val="00C61C05"/>
    <w:rsid w:val="00C6432C"/>
    <w:rsid w:val="00C6668B"/>
    <w:rsid w:val="00C76CCB"/>
    <w:rsid w:val="00C923C1"/>
    <w:rsid w:val="00C96359"/>
    <w:rsid w:val="00CA1726"/>
    <w:rsid w:val="00CB5BF1"/>
    <w:rsid w:val="00CD24F1"/>
    <w:rsid w:val="00CD2FC7"/>
    <w:rsid w:val="00CE2ECA"/>
    <w:rsid w:val="00CF303B"/>
    <w:rsid w:val="00D164D7"/>
    <w:rsid w:val="00D16C01"/>
    <w:rsid w:val="00D20F59"/>
    <w:rsid w:val="00D21BD6"/>
    <w:rsid w:val="00D2712B"/>
    <w:rsid w:val="00D32ED2"/>
    <w:rsid w:val="00D410EA"/>
    <w:rsid w:val="00D45798"/>
    <w:rsid w:val="00D57296"/>
    <w:rsid w:val="00D645FF"/>
    <w:rsid w:val="00D93BA7"/>
    <w:rsid w:val="00D93D6E"/>
    <w:rsid w:val="00DA455B"/>
    <w:rsid w:val="00DB1829"/>
    <w:rsid w:val="00DB1A10"/>
    <w:rsid w:val="00DB5729"/>
    <w:rsid w:val="00DB6E46"/>
    <w:rsid w:val="00DD33CD"/>
    <w:rsid w:val="00DD3BD8"/>
    <w:rsid w:val="00DE1399"/>
    <w:rsid w:val="00DF0A12"/>
    <w:rsid w:val="00DF22BC"/>
    <w:rsid w:val="00DF300B"/>
    <w:rsid w:val="00E21693"/>
    <w:rsid w:val="00E259EE"/>
    <w:rsid w:val="00E32E6D"/>
    <w:rsid w:val="00E35CBE"/>
    <w:rsid w:val="00E3673F"/>
    <w:rsid w:val="00E37C88"/>
    <w:rsid w:val="00E42573"/>
    <w:rsid w:val="00E456B3"/>
    <w:rsid w:val="00E75B60"/>
    <w:rsid w:val="00E76F7A"/>
    <w:rsid w:val="00E8204F"/>
    <w:rsid w:val="00E8385E"/>
    <w:rsid w:val="00E85693"/>
    <w:rsid w:val="00E97A87"/>
    <w:rsid w:val="00E97B70"/>
    <w:rsid w:val="00EA2462"/>
    <w:rsid w:val="00EA4253"/>
    <w:rsid w:val="00EB3E95"/>
    <w:rsid w:val="00EB799B"/>
    <w:rsid w:val="00EC0643"/>
    <w:rsid w:val="00ED12DE"/>
    <w:rsid w:val="00EF0B88"/>
    <w:rsid w:val="00F03135"/>
    <w:rsid w:val="00F11954"/>
    <w:rsid w:val="00F122BD"/>
    <w:rsid w:val="00F13E40"/>
    <w:rsid w:val="00F26840"/>
    <w:rsid w:val="00F2689D"/>
    <w:rsid w:val="00F30CA1"/>
    <w:rsid w:val="00F314DD"/>
    <w:rsid w:val="00F40AE9"/>
    <w:rsid w:val="00F519A4"/>
    <w:rsid w:val="00F52A8A"/>
    <w:rsid w:val="00F54EA3"/>
    <w:rsid w:val="00F55485"/>
    <w:rsid w:val="00F76DE4"/>
    <w:rsid w:val="00F83A71"/>
    <w:rsid w:val="00F877B1"/>
    <w:rsid w:val="00F967C6"/>
    <w:rsid w:val="00FB7CAF"/>
    <w:rsid w:val="00FC358E"/>
    <w:rsid w:val="00FD6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7116"/>
  <w15:docId w15:val="{8057C490-A378-43FE-8E49-200A20D1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B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761F"/>
    <w:pPr>
      <w:ind w:left="720"/>
      <w:contextualSpacing/>
    </w:pPr>
  </w:style>
  <w:style w:type="paragraph" w:styleId="stBilgi">
    <w:name w:val="header"/>
    <w:basedOn w:val="Normal"/>
    <w:link w:val="stBilgiChar"/>
    <w:uiPriority w:val="99"/>
    <w:unhideWhenUsed/>
    <w:rsid w:val="0080485B"/>
    <w:pPr>
      <w:tabs>
        <w:tab w:val="center" w:pos="4536"/>
        <w:tab w:val="right" w:pos="9072"/>
      </w:tabs>
    </w:pPr>
  </w:style>
  <w:style w:type="character" w:customStyle="1" w:styleId="stBilgiChar">
    <w:name w:val="Üst Bilgi Char"/>
    <w:basedOn w:val="VarsaylanParagrafYazTipi"/>
    <w:link w:val="stBilgi"/>
    <w:uiPriority w:val="99"/>
    <w:rsid w:val="0080485B"/>
  </w:style>
  <w:style w:type="paragraph" w:styleId="AltBilgi">
    <w:name w:val="footer"/>
    <w:basedOn w:val="Normal"/>
    <w:link w:val="AltBilgiChar"/>
    <w:uiPriority w:val="99"/>
    <w:unhideWhenUsed/>
    <w:rsid w:val="0080485B"/>
    <w:pPr>
      <w:tabs>
        <w:tab w:val="center" w:pos="4536"/>
        <w:tab w:val="right" w:pos="9072"/>
      </w:tabs>
    </w:pPr>
  </w:style>
  <w:style w:type="character" w:customStyle="1" w:styleId="AltBilgiChar">
    <w:name w:val="Alt Bilgi Char"/>
    <w:basedOn w:val="VarsaylanParagrafYazTipi"/>
    <w:link w:val="AltBilgi"/>
    <w:uiPriority w:val="99"/>
    <w:rsid w:val="0080485B"/>
  </w:style>
  <w:style w:type="table" w:styleId="TabloKlavuzu">
    <w:name w:val="Table Grid"/>
    <w:basedOn w:val="NormalTablo"/>
    <w:rsid w:val="00A9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B3C1E"/>
    <w:rPr>
      <w:color w:val="0000FF" w:themeColor="hyperlink"/>
      <w:u w:val="single"/>
    </w:rPr>
  </w:style>
  <w:style w:type="paragraph" w:styleId="BalonMetni">
    <w:name w:val="Balloon Text"/>
    <w:basedOn w:val="Normal"/>
    <w:link w:val="BalonMetniChar"/>
    <w:uiPriority w:val="99"/>
    <w:semiHidden/>
    <w:unhideWhenUsed/>
    <w:rsid w:val="009524C5"/>
    <w:rPr>
      <w:rFonts w:ascii="Tahoma" w:hAnsi="Tahoma" w:cs="Tahoma"/>
      <w:sz w:val="16"/>
      <w:szCs w:val="16"/>
    </w:rPr>
  </w:style>
  <w:style w:type="character" w:customStyle="1" w:styleId="BalonMetniChar">
    <w:name w:val="Balon Metni Char"/>
    <w:basedOn w:val="VarsaylanParagrafYazTipi"/>
    <w:link w:val="BalonMetni"/>
    <w:uiPriority w:val="99"/>
    <w:semiHidden/>
    <w:rsid w:val="009524C5"/>
    <w:rPr>
      <w:rFonts w:ascii="Tahoma" w:hAnsi="Tahoma" w:cs="Tahoma"/>
      <w:sz w:val="16"/>
      <w:szCs w:val="16"/>
    </w:rPr>
  </w:style>
  <w:style w:type="paragraph" w:customStyle="1" w:styleId="Default">
    <w:name w:val="Default"/>
    <w:rsid w:val="00AB1B51"/>
    <w:pPr>
      <w:autoSpaceDE w:val="0"/>
      <w:autoSpaceDN w:val="0"/>
      <w:adjustRightInd w:val="0"/>
    </w:pPr>
    <w:rPr>
      <w:rFonts w:ascii="Calibri" w:hAnsi="Calibri" w:cs="Calibri"/>
      <w:color w:val="000000"/>
      <w:szCs w:val="24"/>
    </w:rPr>
  </w:style>
  <w:style w:type="paragraph" w:styleId="GvdeMetni">
    <w:name w:val="Body Text"/>
    <w:basedOn w:val="Normal"/>
    <w:link w:val="GvdeMetniChar"/>
    <w:rsid w:val="00D93BA7"/>
    <w:pPr>
      <w:tabs>
        <w:tab w:val="left" w:leader="hyphen" w:pos="5216"/>
      </w:tabs>
      <w:spacing w:line="200" w:lineRule="exact"/>
      <w:ind w:right="308"/>
    </w:pPr>
    <w:rPr>
      <w:rFonts w:ascii="Arial" w:eastAsia="Times New Roman" w:hAnsi="Arial" w:cs="Times New Roman"/>
      <w:color w:val="000000"/>
      <w:szCs w:val="20"/>
      <w:lang w:val="en-US"/>
    </w:rPr>
  </w:style>
  <w:style w:type="character" w:customStyle="1" w:styleId="GvdeMetniChar">
    <w:name w:val="Gövde Metni Char"/>
    <w:basedOn w:val="VarsaylanParagrafYazTipi"/>
    <w:link w:val="GvdeMetni"/>
    <w:rsid w:val="00D93BA7"/>
    <w:rPr>
      <w:rFonts w:ascii="Arial" w:eastAsia="Times New Roman" w:hAnsi="Arial" w:cs="Times New Roman"/>
      <w:color w:val="000000"/>
      <w:szCs w:val="20"/>
      <w:lang w:val="en-US"/>
    </w:rPr>
  </w:style>
  <w:style w:type="paragraph" w:styleId="GvdeMetni3">
    <w:name w:val="Body Text 3"/>
    <w:basedOn w:val="Normal"/>
    <w:link w:val="GvdeMetni3Char"/>
    <w:unhideWhenUsed/>
    <w:rsid w:val="009C1329"/>
    <w:pPr>
      <w:overflowPunct w:val="0"/>
      <w:autoSpaceDE w:val="0"/>
      <w:autoSpaceDN w:val="0"/>
      <w:adjustRightInd w:val="0"/>
      <w:spacing w:after="120"/>
      <w:textAlignment w:val="baseline"/>
    </w:pPr>
    <w:rPr>
      <w:rFonts w:eastAsia="Times New Roman" w:cs="Times New Roman"/>
      <w:sz w:val="16"/>
      <w:szCs w:val="16"/>
    </w:rPr>
  </w:style>
  <w:style w:type="character" w:customStyle="1" w:styleId="GvdeMetni3Char">
    <w:name w:val="Gövde Metni 3 Char"/>
    <w:basedOn w:val="VarsaylanParagrafYazTipi"/>
    <w:link w:val="GvdeMetni3"/>
    <w:rsid w:val="009C1329"/>
    <w:rPr>
      <w:rFonts w:eastAsia="Times New Roman" w:cs="Times New Roman"/>
      <w:sz w:val="16"/>
      <w:szCs w:val="16"/>
    </w:rPr>
  </w:style>
  <w:style w:type="paragraph" w:styleId="HTMLncedenBiimlendirilmi">
    <w:name w:val="HTML Preformatted"/>
    <w:basedOn w:val="Normal"/>
    <w:link w:val="HTMLncedenBiimlendirilmiChar"/>
    <w:uiPriority w:val="99"/>
    <w:unhideWhenUsed/>
    <w:rsid w:val="00133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1337EA"/>
    <w:rPr>
      <w:rFonts w:ascii="Courier New" w:eastAsia="Times New Roman" w:hAnsi="Courier New" w:cs="Courier New"/>
      <w:sz w:val="20"/>
      <w:szCs w:val="20"/>
      <w:lang w:eastAsia="tr-TR"/>
    </w:rPr>
  </w:style>
  <w:style w:type="paragraph" w:styleId="GvdeMetniGirintisi">
    <w:name w:val="Body Text Indent"/>
    <w:basedOn w:val="Normal"/>
    <w:link w:val="GvdeMetniGirintisiChar"/>
    <w:semiHidden/>
    <w:unhideWhenUsed/>
    <w:rsid w:val="00DB6E46"/>
    <w:pPr>
      <w:overflowPunct w:val="0"/>
      <w:autoSpaceDE w:val="0"/>
      <w:autoSpaceDN w:val="0"/>
      <w:adjustRightInd w:val="0"/>
      <w:spacing w:after="120"/>
      <w:ind w:left="283"/>
      <w:textAlignment w:val="baseline"/>
    </w:pPr>
    <w:rPr>
      <w:rFonts w:eastAsia="Times New Roman" w:cs="Times New Roman"/>
      <w:sz w:val="20"/>
      <w:szCs w:val="20"/>
      <w:lang w:val="en-GB"/>
    </w:rPr>
  </w:style>
  <w:style w:type="character" w:customStyle="1" w:styleId="GvdeMetniGirintisiChar">
    <w:name w:val="Gövde Metni Girintisi Char"/>
    <w:basedOn w:val="VarsaylanParagrafYazTipi"/>
    <w:link w:val="GvdeMetniGirintisi"/>
    <w:semiHidden/>
    <w:rsid w:val="00DB6E46"/>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01570">
      <w:bodyDiv w:val="1"/>
      <w:marLeft w:val="0"/>
      <w:marRight w:val="0"/>
      <w:marTop w:val="0"/>
      <w:marBottom w:val="0"/>
      <w:divBdr>
        <w:top w:val="none" w:sz="0" w:space="0" w:color="auto"/>
        <w:left w:val="none" w:sz="0" w:space="0" w:color="auto"/>
        <w:bottom w:val="none" w:sz="0" w:space="0" w:color="auto"/>
        <w:right w:val="none" w:sz="0" w:space="0" w:color="auto"/>
      </w:divBdr>
    </w:div>
    <w:div w:id="1302151330">
      <w:bodyDiv w:val="1"/>
      <w:marLeft w:val="0"/>
      <w:marRight w:val="0"/>
      <w:marTop w:val="0"/>
      <w:marBottom w:val="0"/>
      <w:divBdr>
        <w:top w:val="none" w:sz="0" w:space="0" w:color="auto"/>
        <w:left w:val="none" w:sz="0" w:space="0" w:color="auto"/>
        <w:bottom w:val="none" w:sz="0" w:space="0" w:color="auto"/>
        <w:right w:val="none" w:sz="0" w:space="0" w:color="auto"/>
      </w:divBdr>
    </w:div>
    <w:div w:id="1389458588">
      <w:bodyDiv w:val="1"/>
      <w:marLeft w:val="0"/>
      <w:marRight w:val="0"/>
      <w:marTop w:val="0"/>
      <w:marBottom w:val="0"/>
      <w:divBdr>
        <w:top w:val="none" w:sz="0" w:space="0" w:color="auto"/>
        <w:left w:val="none" w:sz="0" w:space="0" w:color="auto"/>
        <w:bottom w:val="none" w:sz="0" w:space="0" w:color="auto"/>
        <w:right w:val="none" w:sz="0" w:space="0" w:color="auto"/>
      </w:divBdr>
    </w:div>
    <w:div w:id="17784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leasing.co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easing.com.tr" TargetMode="External"/><Relationship Id="rId5" Type="http://schemas.openxmlformats.org/officeDocument/2006/relationships/webSettings" Target="webSettings.xml"/><Relationship Id="rId10" Type="http://schemas.openxmlformats.org/officeDocument/2006/relationships/hyperlink" Target="http://www.isleasing.com.tr" TargetMode="External"/><Relationship Id="rId4" Type="http://schemas.openxmlformats.org/officeDocument/2006/relationships/settings" Target="settings.xml"/><Relationship Id="rId9" Type="http://schemas.openxmlformats.org/officeDocument/2006/relationships/hyperlink" Target="http://www.isleasing.com.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CA3B-9F4C-430C-9B81-275C8753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9</Pages>
  <Words>3927</Words>
  <Characters>22385</Characters>
  <Application>Microsoft Office Word</Application>
  <DocSecurity>0</DocSecurity>
  <Lines>186</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Zeynettin Maraş</cp:lastModifiedBy>
  <cp:revision>128</cp:revision>
  <cp:lastPrinted>2024-03-07T18:12:00Z</cp:lastPrinted>
  <dcterms:created xsi:type="dcterms:W3CDTF">2014-12-09T11:25:00Z</dcterms:created>
  <dcterms:modified xsi:type="dcterms:W3CDTF">2026-03-02T09:48:00Z</dcterms:modified>
</cp:coreProperties>
</file>